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FF" w:rsidRDefault="007726C4" w:rsidP="00A55B5F">
      <w:pPr>
        <w:pStyle w:val="Default"/>
        <w:spacing w:line="240" w:lineRule="atLeast"/>
        <w:rPr>
          <w:color w:val="auto"/>
          <w:sz w:val="22"/>
          <w:szCs w:val="22"/>
        </w:rPr>
      </w:pPr>
      <w:bookmarkStart w:id="0" w:name="_GoBack"/>
      <w:r w:rsidRPr="007726C4">
        <w:rPr>
          <w:noProof/>
          <w:sz w:val="28"/>
          <w:szCs w:val="22"/>
        </w:rPr>
        <w:drawing>
          <wp:inline distT="0" distB="0" distL="0" distR="0">
            <wp:extent cx="8353425" cy="10739438"/>
            <wp:effectExtent l="1200150" t="0" r="1171575" b="0"/>
            <wp:docPr id="1" name="Рисунок 1" descr="C:\Users\User\Desktop\пр.вос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.воспи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53920" cy="1074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0CFF" w:rsidRDefault="00290CFF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90CFF" w:rsidRDefault="00290CFF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90CFF" w:rsidRDefault="00290CFF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90CFF" w:rsidRDefault="00290CFF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90CFF" w:rsidRDefault="00290CFF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СОДЕРЖАНИЕ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Пояснительная записка ............................................................................................................... 3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РАЗДЕЛ 1. ЦЕЛЕВЫЕ ОРИЕНТИРЫ И ПЛАНИРУЕМЫЕ РЕЗУЛЬТАТЫ ПРОГРАММЫ ВОСПИТАНИЯ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>1.1. Особенности воспитательн</w:t>
      </w:r>
      <w:r w:rsidR="000D7AFE" w:rsidRPr="00A55B5F">
        <w:rPr>
          <w:color w:val="auto"/>
          <w:sz w:val="22"/>
          <w:szCs w:val="22"/>
        </w:rPr>
        <w:t xml:space="preserve">ого процесса в </w:t>
      </w:r>
      <w:r w:rsidR="000D7AFE" w:rsidRPr="00A55B5F">
        <w:rPr>
          <w:sz w:val="22"/>
          <w:szCs w:val="22"/>
        </w:rPr>
        <w:t>Кульчекском  детском саду филиале  МБОУ Комской СОШ №4</w:t>
      </w:r>
      <w:r w:rsidR="000D7AFE" w:rsidRPr="00A55B5F">
        <w:rPr>
          <w:sz w:val="22"/>
          <w:szCs w:val="22"/>
          <w:u w:val="single"/>
        </w:rPr>
        <w:t xml:space="preserve">.                                                              </w:t>
      </w:r>
      <w:r w:rsidRPr="00A55B5F">
        <w:rPr>
          <w:color w:val="auto"/>
          <w:sz w:val="22"/>
          <w:szCs w:val="22"/>
        </w:rPr>
        <w:t xml:space="preserve">...................................................................................................... 4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1.2. Цель и задачи программы воспитания ......................................................................... 5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1.3. Требования к планируемым результатам освоения программы воспитания ............... 6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РАЗДЕЛ 2. СОДЕРЖАНИЕ ПРОГРАММЫ ВОСПИТАНИЯ ДОУ </w:t>
      </w:r>
    </w:p>
    <w:p w:rsidR="00A55B5F" w:rsidRDefault="002328FB" w:rsidP="00A55B5F">
      <w:pPr>
        <w:pStyle w:val="Default"/>
        <w:spacing w:after="11254"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>2.1. Содержание программы воспитания на основе формирования ценностей в ДОУ ................. 8</w:t>
      </w:r>
    </w:p>
    <w:p w:rsidR="002328FB" w:rsidRPr="00A55B5F" w:rsidRDefault="002328FB" w:rsidP="00A55B5F">
      <w:pPr>
        <w:pStyle w:val="Default"/>
        <w:spacing w:after="11254"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lastRenderedPageBreak/>
        <w:t xml:space="preserve">2.2. Виды, формы ..... и содержание деятельности…………………………………………………..9 </w:t>
      </w:r>
    </w:p>
    <w:p w:rsidR="002328FB" w:rsidRPr="00A55B5F" w:rsidRDefault="002328FB" w:rsidP="00A55B5F">
      <w:pPr>
        <w:pStyle w:val="Default"/>
        <w:spacing w:after="11254"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lastRenderedPageBreak/>
        <w:t xml:space="preserve">2.3. Направления реализации программы воспитания.................................................................... 9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lastRenderedPageBreak/>
        <w:t xml:space="preserve">2.4. Основные направления воспитательной работы .................................................................... 12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РАЗДЕЛ 3. ОРГАНИЗАЦИОННЫЕ УСЛОВИЯ РЕАЛИЗАЦИИ ПРОГРАММЫ ВОСПИТАНИЯ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3.1. Общие требования к условиям реализации программы воспитания ДОУ ................ 13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3.2. Организация предметно-пространственной среды………………………………...13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3.3. Кадровое обеспечение воспитательного процесса…………………………………14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3.4. Нормативно-методическое обеспечение реализации программы воспитания ......... 15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3.5. Материально-техническое обеспечение реализации программы воспитания .......... 15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3.6. Календарный план воспитательной работы ............................................................... 16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pageBreakBefore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lastRenderedPageBreak/>
        <w:t xml:space="preserve">ПОЯСНИТЕЛЬНАЯ ЗАПИСКА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Программа воспитания является обязательной частью основной образовательной программы </w:t>
      </w:r>
      <w:r w:rsidR="004966FE" w:rsidRPr="00A55B5F">
        <w:rPr>
          <w:sz w:val="22"/>
          <w:szCs w:val="22"/>
        </w:rPr>
        <w:t xml:space="preserve">Кульчекский  детский сад филиал МБОУ Комской СОШ №4. </w:t>
      </w:r>
      <w:r w:rsidRPr="00A55B5F">
        <w:rPr>
          <w:color w:val="auto"/>
          <w:sz w:val="22"/>
          <w:szCs w:val="22"/>
        </w:rPr>
        <w:t xml:space="preserve">(далее - ООП ДО).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внесена в Реестр примерных основных общеобразовательных программ и размещена на сайте https://fgosreestr.ru/, «Стратегия развития воспитания в Российской Федерации на период до 2025 года».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Программа воспитания направлена на решение вопросов гармоничного социально-коммуникативного развития детей дошкольного возраста.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В центре программы воспитания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 (1.6. п.6 ФГОС ДО).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взрослыми и сверстниками, участвует в совместных играх. Способен договариваться, учитывать интересы и чувства других. Может следовать социальным нормам поведения и правилам в разных видах деятельности. 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 (4.6. ФГОС ДО).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В программе описана система возможных форм и методов работы с воспитанниками.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Программа воспитания включает в себя три основных раздела: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Раздел 1. Целевые ориентиры и планируемые результаты программы воспитания;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Раздел 2. Содержание программы воспитания ДОУ;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Раздел 3. Организационные условия реализации программы воспитания.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Программа воспитания содержит вариативные модули: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• Модуль 1 - «Основы здорового образа жизни»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• Модуль 2 - «Экологическое воспитание»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• Модуль 3 - «Трудовое воспитание»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• Модуль 4 - «Патриотическое воспитание»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• Модуль 5 - «Конкурсное движение»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4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pageBreakBefore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lastRenderedPageBreak/>
        <w:t xml:space="preserve">РАЗДЕЛ 1. ЦЕЛЕВЫЕ ОРИЕНТИРЫ И ПЛАНИРУЕМЫЕ РЕЗУЛЬТАТЫ ПРОГРАММЫ ВОСПИТАНИЯ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1.1. Особенности воспитательного процесса в </w:t>
      </w:r>
      <w:r w:rsidR="004966FE" w:rsidRPr="00A55B5F">
        <w:rPr>
          <w:sz w:val="22"/>
          <w:szCs w:val="22"/>
        </w:rPr>
        <w:t xml:space="preserve">Кульчекский  детский сад филиал МБОУ Комской СОШ №4.                                                             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Образовательный процесс в </w:t>
      </w:r>
      <w:r w:rsidR="004966FE" w:rsidRPr="00A55B5F">
        <w:rPr>
          <w:sz w:val="22"/>
          <w:szCs w:val="22"/>
        </w:rPr>
        <w:t>Кульчекский  детский сад филиал МБОУ Комской СОШ №4</w:t>
      </w:r>
      <w:r w:rsidRPr="00A55B5F">
        <w:rPr>
          <w:color w:val="auto"/>
          <w:sz w:val="22"/>
          <w:szCs w:val="22"/>
        </w:rPr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</w:t>
      </w:r>
    </w:p>
    <w:p w:rsidR="002328FB" w:rsidRPr="00A55B5F" w:rsidRDefault="00364197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>Кульчекский</w:t>
      </w:r>
      <w:r w:rsidR="002328FB" w:rsidRPr="00A55B5F">
        <w:rPr>
          <w:color w:val="auto"/>
          <w:sz w:val="22"/>
          <w:szCs w:val="22"/>
        </w:rPr>
        <w:t xml:space="preserve"> филиал муниципального бюджетного образовательного учреждения </w:t>
      </w:r>
      <w:r w:rsidRPr="00A55B5F">
        <w:rPr>
          <w:sz w:val="22"/>
          <w:szCs w:val="22"/>
        </w:rPr>
        <w:t xml:space="preserve">МБОУ Комской СОШ №4.                                                              </w:t>
      </w:r>
      <w:r w:rsidRPr="00A55B5F">
        <w:rPr>
          <w:color w:val="auto"/>
          <w:sz w:val="22"/>
          <w:szCs w:val="22"/>
        </w:rPr>
        <w:t>имени героя Советского Союза  М.Б.</w:t>
      </w:r>
      <w:r w:rsidR="002328FB" w:rsidRPr="00A55B5F">
        <w:rPr>
          <w:color w:val="auto"/>
          <w:sz w:val="22"/>
          <w:szCs w:val="22"/>
        </w:rPr>
        <w:t xml:space="preserve"> </w:t>
      </w:r>
      <w:r w:rsidRPr="00A55B5F">
        <w:rPr>
          <w:color w:val="auto"/>
          <w:sz w:val="22"/>
          <w:szCs w:val="22"/>
        </w:rPr>
        <w:t>Анашкина</w:t>
      </w:r>
      <w:r w:rsidR="002328FB" w:rsidRPr="00A55B5F">
        <w:rPr>
          <w:color w:val="auto"/>
          <w:sz w:val="22"/>
          <w:szCs w:val="22"/>
        </w:rPr>
        <w:t xml:space="preserve">. (сокращённое наименование – филиал МБОУ </w:t>
      </w:r>
      <w:r w:rsidRPr="00A55B5F">
        <w:rPr>
          <w:sz w:val="22"/>
          <w:szCs w:val="22"/>
        </w:rPr>
        <w:t xml:space="preserve">Комской СОШ №4.)                                                              </w:t>
      </w:r>
      <w:r w:rsidRPr="00A55B5F">
        <w:rPr>
          <w:color w:val="auto"/>
          <w:sz w:val="22"/>
          <w:szCs w:val="22"/>
        </w:rPr>
        <w:t>расположен по адресу: 662437</w:t>
      </w:r>
      <w:r w:rsidR="002328FB" w:rsidRPr="00A55B5F">
        <w:rPr>
          <w:color w:val="auto"/>
          <w:sz w:val="22"/>
          <w:szCs w:val="22"/>
        </w:rPr>
        <w:t>, Красноярский край, Новосёловски</w:t>
      </w:r>
      <w:r w:rsidRPr="00A55B5F">
        <w:rPr>
          <w:color w:val="auto"/>
          <w:sz w:val="22"/>
          <w:szCs w:val="22"/>
        </w:rPr>
        <w:t>й район, д. Кульчек, ул. Школьная, д. 9.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Учредитель: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Отдел образования администрации Новосёловского района, Красноярского края, п. Новосёлово.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Форма собственности: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муниципальная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Лицензия: </w:t>
      </w:r>
    </w:p>
    <w:p w:rsidR="002328FB" w:rsidRPr="00A55B5F" w:rsidRDefault="008D1B71" w:rsidP="00A55B5F">
      <w:pPr>
        <w:pStyle w:val="Default"/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серия А № 0001180 </w:t>
      </w:r>
      <w:r w:rsidR="002328FB" w:rsidRPr="00A55B5F">
        <w:rPr>
          <w:color w:val="auto"/>
          <w:sz w:val="22"/>
          <w:szCs w:val="22"/>
        </w:rPr>
        <w:t xml:space="preserve">(приложение № 2 к лицензии серия </w:t>
      </w:r>
      <w:r w:rsidR="00D95C92" w:rsidRPr="00A55B5F">
        <w:rPr>
          <w:color w:val="auto"/>
          <w:sz w:val="22"/>
          <w:szCs w:val="22"/>
        </w:rPr>
        <w:t xml:space="preserve">24 </w:t>
      </w:r>
      <w:r w:rsidR="00D95C92" w:rsidRPr="00A55B5F">
        <w:rPr>
          <w:color w:val="auto"/>
          <w:sz w:val="22"/>
          <w:szCs w:val="22"/>
          <w:lang w:val="en-US"/>
        </w:rPr>
        <w:t>II</w:t>
      </w:r>
      <w:r>
        <w:rPr>
          <w:color w:val="auto"/>
          <w:sz w:val="22"/>
          <w:szCs w:val="22"/>
        </w:rPr>
        <w:t xml:space="preserve">01 </w:t>
      </w:r>
      <w:r w:rsidR="00D95C92" w:rsidRPr="00A55B5F">
        <w:rPr>
          <w:color w:val="auto"/>
          <w:sz w:val="22"/>
          <w:szCs w:val="22"/>
        </w:rPr>
        <w:t>№ 0006154 от 23.07.2012</w:t>
      </w:r>
      <w:r w:rsidR="002328FB" w:rsidRPr="00A55B5F">
        <w:rPr>
          <w:color w:val="auto"/>
          <w:sz w:val="22"/>
          <w:szCs w:val="22"/>
        </w:rPr>
        <w:t>г.</w:t>
      </w:r>
      <w:r w:rsidR="00D95C92" w:rsidRPr="00A55B5F">
        <w:rPr>
          <w:color w:val="auto"/>
          <w:sz w:val="22"/>
          <w:szCs w:val="22"/>
        </w:rPr>
        <w:t>№ 7001-л</w:t>
      </w:r>
      <w:r w:rsidR="002328FB" w:rsidRPr="00A55B5F">
        <w:rPr>
          <w:color w:val="auto"/>
          <w:sz w:val="22"/>
          <w:szCs w:val="22"/>
        </w:rPr>
        <w:t xml:space="preserve">) </w:t>
      </w:r>
      <w:r w:rsidR="00D95C92" w:rsidRPr="00A55B5F">
        <w:rPr>
          <w:color w:val="auto"/>
          <w:sz w:val="22"/>
          <w:szCs w:val="22"/>
        </w:rPr>
        <w:t>.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>Филиал функционирует в режиме п</w:t>
      </w:r>
      <w:r w:rsidR="00D95C92" w:rsidRPr="00A55B5F">
        <w:rPr>
          <w:color w:val="auto"/>
          <w:sz w:val="22"/>
          <w:szCs w:val="22"/>
        </w:rPr>
        <w:t>ятидневной рабочей недели с 9 - часовым пребыванием детей (с 8.0</w:t>
      </w:r>
      <w:r w:rsidRPr="00A55B5F">
        <w:rPr>
          <w:color w:val="auto"/>
          <w:sz w:val="22"/>
          <w:szCs w:val="22"/>
        </w:rPr>
        <w:t>0 до 17.00 часов). В учреждении функционирует 1 разновозрастная группа общеразвивающей нап</w:t>
      </w:r>
      <w:r w:rsidR="00D95C92" w:rsidRPr="00A55B5F">
        <w:rPr>
          <w:color w:val="auto"/>
          <w:sz w:val="22"/>
          <w:szCs w:val="22"/>
        </w:rPr>
        <w:t>равленности, которую посещают 3</w:t>
      </w:r>
      <w:r w:rsidRPr="00A55B5F">
        <w:rPr>
          <w:color w:val="auto"/>
          <w:sz w:val="22"/>
          <w:szCs w:val="22"/>
        </w:rPr>
        <w:t xml:space="preserve"> детей в воз</w:t>
      </w:r>
      <w:r w:rsidR="00D95C92" w:rsidRPr="00A55B5F">
        <w:rPr>
          <w:color w:val="auto"/>
          <w:sz w:val="22"/>
          <w:szCs w:val="22"/>
        </w:rPr>
        <w:t>расте от 1 до 4</w:t>
      </w:r>
      <w:r w:rsidRPr="00A55B5F">
        <w:rPr>
          <w:color w:val="auto"/>
          <w:sz w:val="22"/>
          <w:szCs w:val="22"/>
        </w:rPr>
        <w:t xml:space="preserve"> лет.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Большая роль в эффективности качества воспитательного процесса филиала отводится материально - техническому обеспечению и оснащённости образовательного процесса.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В нашем филиале созданы необходимые условия для полноценного развития детей. </w:t>
      </w:r>
    </w:p>
    <w:p w:rsidR="002328FB" w:rsidRPr="00A55B5F" w:rsidRDefault="00D95C92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>Здание филиала 1907</w:t>
      </w:r>
      <w:r w:rsidR="002328FB" w:rsidRPr="00A55B5F">
        <w:rPr>
          <w:color w:val="auto"/>
          <w:sz w:val="22"/>
          <w:szCs w:val="22"/>
        </w:rPr>
        <w:t xml:space="preserve"> го</w:t>
      </w:r>
      <w:r w:rsidRPr="00A55B5F">
        <w:rPr>
          <w:color w:val="auto"/>
          <w:sz w:val="22"/>
          <w:szCs w:val="22"/>
        </w:rPr>
        <w:t>да постройки, строение бревенчатое</w:t>
      </w:r>
      <w:r w:rsidR="002328FB" w:rsidRPr="00A55B5F">
        <w:rPr>
          <w:color w:val="auto"/>
          <w:sz w:val="22"/>
          <w:szCs w:val="22"/>
        </w:rPr>
        <w:t xml:space="preserve">, </w:t>
      </w:r>
      <w:r w:rsidRPr="00A55B5F">
        <w:rPr>
          <w:color w:val="auto"/>
          <w:sz w:val="22"/>
          <w:szCs w:val="22"/>
        </w:rPr>
        <w:t>одноэтажное. Общая площадь – 202,6</w:t>
      </w:r>
      <w:r w:rsidR="002328FB" w:rsidRPr="00A55B5F">
        <w:rPr>
          <w:color w:val="auto"/>
          <w:sz w:val="22"/>
          <w:szCs w:val="22"/>
        </w:rPr>
        <w:t xml:space="preserve"> кв.м. </w:t>
      </w:r>
    </w:p>
    <w:p w:rsidR="002328FB" w:rsidRPr="00A55B5F" w:rsidRDefault="00D95C92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>Территория филиала занимает 1638</w:t>
      </w:r>
      <w:r w:rsidR="002328FB" w:rsidRPr="00A55B5F">
        <w:rPr>
          <w:color w:val="auto"/>
          <w:sz w:val="22"/>
          <w:szCs w:val="22"/>
        </w:rPr>
        <w:t xml:space="preserve"> кв.м. Территория дошкольного учреждения хорошо озеленена, разбиты цветники и клумбы. Территория филиала ограждена забором. Филиал имеет все виды благоустройства: водопровод, канализацию, электрическое отопление.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Работа всего персонала филиала направлена на создание комфорта, уюта, положительного эмоционального климата воспитанников. Материально-техническое оснащение и оборудование соответствуют санитарно-гигиеническим требованиям. Условия труда и жизнедеятельности детей созданы в соответствии с требованиями охраны труда.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pageBreakBefore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lastRenderedPageBreak/>
        <w:t xml:space="preserve">здоровья детей, созданию положительного психологического климата в детском коллективе, а также по всестороннему развитию каждого ребенка.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Территория филиала достаточна для организации прогулок и игр детей на открытом воздухе. Площадка обеспечена необходимым оборудованием. Участок имеет цветники. Обеспеченность филиала отведенной ему территорией, его оборудование и оснащение, соответствует нормативам. Для защиты детей от солнца и осадков на территории установлен теневой навес. Игровая площадка оборудована игровыми сооружениями в соответствии с возрастом: песочницами, качелями, и др. На территории филиала произрастают деревья и кустарники; разбиты цветники и клумбы. Часть территории филиала оборудована под физкультурную площадку, для проведения физкультурных занятий, гимнастики в теплый период года, праздников и развлечений, а также для самостоятельной двигательной деятельности детей.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Социальными заказчиками реализации Программы как комплекса воспитательных услуг выступают, в первую очередь, родители воспитанников как гаранты реализации прав ребенка на уход, присмотр и оздоровление, воспитание и обучение.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К особенностям социокультурной ситуации семей, чьи дети посещают ДОУ, можно отнести преобладание потребительской позиции, сниженный уровень интереса к жизни детей в детском саду, противоречивость поведения, образцов поведения и отношения к окружающему миру, к другим людям.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Основной целью педагогической работы </w:t>
      </w:r>
      <w:r w:rsidR="00120C48" w:rsidRPr="00A55B5F">
        <w:rPr>
          <w:color w:val="auto"/>
          <w:sz w:val="22"/>
          <w:szCs w:val="22"/>
        </w:rPr>
        <w:t xml:space="preserve">Кульчекского </w:t>
      </w:r>
      <w:r w:rsidRPr="00A55B5F">
        <w:rPr>
          <w:color w:val="auto"/>
          <w:sz w:val="22"/>
          <w:szCs w:val="22"/>
        </w:rPr>
        <w:t xml:space="preserve">филиала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Процесс воспитания в ДОУ основывается на следующих принципах взаимодействия педагогических работников и воспитанников: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</w:t>
      </w:r>
      <w:r w:rsidRPr="00A55B5F">
        <w:rPr>
          <w:b/>
          <w:bCs/>
          <w:color w:val="auto"/>
          <w:sz w:val="22"/>
          <w:szCs w:val="22"/>
        </w:rPr>
        <w:t xml:space="preserve">позитивная социализация ребенка </w:t>
      </w:r>
      <w:r w:rsidRPr="00A55B5F">
        <w:rPr>
          <w:color w:val="auto"/>
          <w:sz w:val="22"/>
          <w:szCs w:val="22"/>
        </w:rPr>
        <w:t xml:space="preserve">(предполагает,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</w:t>
      </w:r>
      <w:r w:rsidRPr="00A55B5F">
        <w:rPr>
          <w:b/>
          <w:bCs/>
          <w:color w:val="auto"/>
          <w:sz w:val="22"/>
          <w:szCs w:val="22"/>
        </w:rPr>
        <w:t xml:space="preserve">личностно-развивающий и гуманистический характер взаимодействия </w:t>
      </w:r>
      <w:r w:rsidRPr="00A55B5F">
        <w:rPr>
          <w:color w:val="auto"/>
          <w:sz w:val="22"/>
          <w:szCs w:val="22"/>
        </w:rPr>
        <w:t xml:space="preserve">взрослых (родителей (законных представителей), педагогических и иных работников ДОУ и детей).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</w:t>
      </w:r>
      <w:r w:rsidRPr="00A55B5F">
        <w:rPr>
          <w:b/>
          <w:bCs/>
          <w:color w:val="auto"/>
          <w:sz w:val="22"/>
          <w:szCs w:val="22"/>
        </w:rPr>
        <w:t xml:space="preserve">содействие и сотрудничество детей и взрослых, признание ребенка полноценным участником </w:t>
      </w:r>
      <w:r w:rsidRPr="00A55B5F">
        <w:rPr>
          <w:color w:val="auto"/>
          <w:sz w:val="22"/>
          <w:szCs w:val="22"/>
        </w:rPr>
        <w:t xml:space="preserve">(субъектом) воспитательных отношений. Этот принцип предполагает активное участие всех субъектов отношений – как детей, так и взрослых – в реализации программы воспитания;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</w:t>
      </w:r>
      <w:r w:rsidRPr="00A55B5F">
        <w:rPr>
          <w:b/>
          <w:bCs/>
          <w:color w:val="auto"/>
          <w:sz w:val="22"/>
          <w:szCs w:val="22"/>
        </w:rPr>
        <w:t>партнерство ДОУ с семьей</w:t>
      </w:r>
      <w:r w:rsidRPr="00A55B5F">
        <w:rPr>
          <w:color w:val="auto"/>
          <w:sz w:val="22"/>
          <w:szCs w:val="22"/>
        </w:rPr>
        <w:t xml:space="preserve">. Сотрудничество с семьей, открытость в отношении семьи, уважение семейных ценностей и традиций, их учет в образовательной работе являются важнейшим принципом воспитательной программы. Сотрудники 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</w:t>
      </w:r>
      <w:r w:rsidRPr="00A55B5F">
        <w:rPr>
          <w:b/>
          <w:bCs/>
          <w:color w:val="auto"/>
          <w:sz w:val="22"/>
          <w:szCs w:val="22"/>
        </w:rPr>
        <w:t xml:space="preserve">сетевое взаимодействие </w:t>
      </w:r>
      <w:r w:rsidRPr="00A55B5F">
        <w:rPr>
          <w:color w:val="auto"/>
          <w:sz w:val="22"/>
          <w:szCs w:val="22"/>
        </w:rPr>
        <w:t xml:space="preserve">с организациями социализации, образования, охраны здоровья и другими партнерами, которые могут внести вклад в развитие и воспитание детей.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1.2. Цель и задачи программы воспитания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pageBreakBefore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lastRenderedPageBreak/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учреждении – личностное развитие воспитанников, проявляющееся: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2) в развитии их позитивных отношений к этим общественным ценностям (то есть в развитии их социально-значимых отношений);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социально-значимой деятельности).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Планомерная реализация поставленных задач позволит организовать в ДОУ интересную и событийно насыщенную жизнь детей и педагогов, что станет эффективным способом воспитания подрастающего поколения.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1.3. Требования к планируемым результатам освоения программы воспитания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759"/>
        <w:gridCol w:w="321"/>
        <w:gridCol w:w="1041"/>
        <w:gridCol w:w="79"/>
        <w:gridCol w:w="1439"/>
        <w:gridCol w:w="603"/>
        <w:gridCol w:w="39"/>
        <w:gridCol w:w="2082"/>
        <w:gridCol w:w="158"/>
      </w:tblGrid>
      <w:tr w:rsidR="002328FB" w:rsidRPr="00A55B5F" w:rsidTr="00A11635">
        <w:trPr>
          <w:gridAfter w:val="1"/>
          <w:wAfter w:w="158" w:type="dxa"/>
          <w:trHeight w:val="428"/>
        </w:trPr>
        <w:tc>
          <w:tcPr>
            <w:tcW w:w="2121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color w:val="auto"/>
                <w:sz w:val="22"/>
                <w:szCs w:val="22"/>
              </w:rPr>
              <w:t xml:space="preserve">Планируемые результаты воспитания носят отсроченный характер, а деятельность воспитателя нацелена на перспективу развития и становления личности ребенка. </w:t>
            </w:r>
            <w:r w:rsidRPr="00A55B5F">
              <w:rPr>
                <w:b/>
                <w:bCs/>
                <w:sz w:val="22"/>
                <w:szCs w:val="22"/>
              </w:rPr>
              <w:t xml:space="preserve">Целевые ориентиры ФГОС ДО </w:t>
            </w:r>
          </w:p>
        </w:tc>
        <w:tc>
          <w:tcPr>
            <w:tcW w:w="2121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Портрет выпускника </w:t>
            </w:r>
          </w:p>
        </w:tc>
        <w:tc>
          <w:tcPr>
            <w:tcW w:w="2121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Предпосылки учебной деятельности </w:t>
            </w:r>
          </w:p>
        </w:tc>
        <w:tc>
          <w:tcPr>
            <w:tcW w:w="2121" w:type="dxa"/>
            <w:gridSpan w:val="2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Приобретённый опыт </w:t>
            </w:r>
          </w:p>
        </w:tc>
      </w:tr>
      <w:tr w:rsidR="002328FB" w:rsidRPr="00A55B5F" w:rsidTr="00A11635">
        <w:trPr>
          <w:gridAfter w:val="1"/>
          <w:wAfter w:w="158" w:type="dxa"/>
          <w:trHeight w:val="2809"/>
        </w:trPr>
        <w:tc>
          <w:tcPr>
            <w:tcW w:w="2121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lastRenderedPageBreak/>
              <w:t xml:space="preserve">Ребенок может следовать социальным нормам поведения и правилам в разных видах деятельности, во взаимоотношения со взрослыми и сверстниками. Ребёнок может соблюдать правила безопасного поведения и личной гигиены </w:t>
            </w:r>
          </w:p>
        </w:tc>
        <w:tc>
          <w:tcPr>
            <w:tcW w:w="2121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Думающий и анализирующий Ребенок учится применять инициативу в применении своих мыслительных навыков, проявляя при этом творчество и критическое мышление. Способен решать сложные проблемы адекватные возрасту и принимать </w:t>
            </w:r>
          </w:p>
        </w:tc>
        <w:tc>
          <w:tcPr>
            <w:tcW w:w="2121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Ребенок стремится к выполнению социальных норм и правил безопасного и здорового образа жизни. У ребенка сформированы основы саморегуляции: - способность и стремление к принятию общих целей и условий жизнедеятельности; - стремление действовать согласованно, проявление живого </w:t>
            </w:r>
          </w:p>
        </w:tc>
        <w:tc>
          <w:tcPr>
            <w:tcW w:w="2121" w:type="dxa"/>
            <w:gridSpan w:val="2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Ребёнок стремиться к выполнению социальных норм и правил безопасности и здорового образа жизни </w:t>
            </w:r>
          </w:p>
        </w:tc>
      </w:tr>
      <w:tr w:rsidR="00A11635" w:rsidRPr="00A55B5F" w:rsidTr="00A11635">
        <w:trPr>
          <w:trHeight w:val="4555"/>
        </w:trPr>
        <w:tc>
          <w:tcPr>
            <w:tcW w:w="4321" w:type="dxa"/>
            <w:gridSpan w:val="5"/>
          </w:tcPr>
          <w:p w:rsidR="00A11635" w:rsidRPr="00A55B5F" w:rsidRDefault="00A11635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lastRenderedPageBreak/>
              <w:t xml:space="preserve">обдуманные решения. Ребенок способен внимательно обдумывать свой опыт познания, оценивать свои сильные и слабые стороны с помощью взрослых, которые поддерживают его успешность в определенных видах деятельности. </w:t>
            </w:r>
          </w:p>
        </w:tc>
        <w:tc>
          <w:tcPr>
            <w:tcW w:w="4321" w:type="dxa"/>
            <w:gridSpan w:val="5"/>
          </w:tcPr>
          <w:p w:rsidR="00A11635" w:rsidRPr="00A55B5F" w:rsidRDefault="00A11635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интереса к процессу деятельности и ее результату; - проявление терпения, настойчивости при достижении целей; - способность планировать свою деятельность в сотрудничестве со взрослым в форме саморегуляции и распределять обязанности в коллективной деятельности; - способность оценивать результат собственной деятельности и готовность к корректировать свою деятельность; - способность к планированию и взаимоконтролю в совместной игровой деятельности </w:t>
            </w:r>
          </w:p>
        </w:tc>
      </w:tr>
      <w:tr w:rsidR="00A11635" w:rsidRPr="00A55B5F" w:rsidTr="00A11635">
        <w:trPr>
          <w:trHeight w:val="2490"/>
        </w:trPr>
        <w:tc>
          <w:tcPr>
            <w:tcW w:w="2880" w:type="dxa"/>
            <w:gridSpan w:val="2"/>
          </w:tcPr>
          <w:p w:rsidR="00A11635" w:rsidRPr="00A55B5F" w:rsidRDefault="00A11635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 </w:t>
            </w:r>
          </w:p>
        </w:tc>
        <w:tc>
          <w:tcPr>
            <w:tcW w:w="2880" w:type="dxa"/>
            <w:gridSpan w:val="4"/>
          </w:tcPr>
          <w:p w:rsidR="00A11635" w:rsidRPr="00A55B5F" w:rsidRDefault="00A11635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Объективные и непредвзятый Ребенок понимает и ценит национальную культуру и гордится традициями своей семьи и своего народа. Открыт для мнений, ценностей и традиций других людей(из других социальных групп, </w:t>
            </w:r>
          </w:p>
        </w:tc>
        <w:tc>
          <w:tcPr>
            <w:tcW w:w="2882" w:type="dxa"/>
            <w:gridSpan w:val="4"/>
          </w:tcPr>
          <w:p w:rsidR="00A11635" w:rsidRPr="00A55B5F" w:rsidRDefault="00A11635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Ребенок: - любит свою семью, принимает ее ценности; - проявляет интерес к истории своей страны, своего края, своего народа и его традициям; - имеет позитивное восприятие, проявляет оптимизм; - относится положительно к </w:t>
            </w:r>
          </w:p>
        </w:tc>
      </w:tr>
      <w:tr w:rsidR="00A11635" w:rsidRPr="00A55B5F" w:rsidTr="00A11635">
        <w:trPr>
          <w:gridAfter w:val="2"/>
          <w:wAfter w:w="2240" w:type="dxa"/>
          <w:trHeight w:val="3602"/>
        </w:trPr>
        <w:tc>
          <w:tcPr>
            <w:tcW w:w="3201" w:type="dxa"/>
            <w:gridSpan w:val="3"/>
          </w:tcPr>
          <w:p w:rsidR="00A11635" w:rsidRPr="00A55B5F" w:rsidRDefault="00A11635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lastRenderedPageBreak/>
              <w:t xml:space="preserve">национальных сообществ). Привычен к поиску разнообразных точек зрения и с готовностью использует этот опыт для личного развития. </w:t>
            </w:r>
          </w:p>
        </w:tc>
        <w:tc>
          <w:tcPr>
            <w:tcW w:w="3201" w:type="dxa"/>
            <w:gridSpan w:val="5"/>
          </w:tcPr>
          <w:p w:rsidR="00A11635" w:rsidRPr="00A55B5F" w:rsidRDefault="00A11635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себе и ближайшему окружению, проявляет заботу и внимание к другим людям; - принимает адекватную полу гендерную роль и проявляет готовность к ее выполнению. Ребенок способен к непредвзятости: ценит собственную культуру и историю, также уважительно относится к ценностям и традициям других народов и культур </w:t>
            </w:r>
          </w:p>
        </w:tc>
      </w:tr>
    </w:tbl>
    <w:p w:rsidR="00A11635" w:rsidRPr="00A55B5F" w:rsidRDefault="00A11635" w:rsidP="00A55B5F">
      <w:pPr>
        <w:pStyle w:val="Default"/>
        <w:spacing w:line="240" w:lineRule="atLeast"/>
        <w:rPr>
          <w:b/>
          <w:bCs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b/>
          <w:bCs/>
          <w:sz w:val="22"/>
          <w:szCs w:val="22"/>
        </w:rPr>
        <w:t xml:space="preserve">РАЗДЕЛ 2. СОДЕРЖАНИЕ ПРОГРАММЫ ВОСПИТАНИЯ ДОУ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b/>
          <w:bCs/>
          <w:sz w:val="22"/>
          <w:szCs w:val="22"/>
        </w:rPr>
        <w:t xml:space="preserve">2.1. Содержание программы воспитания на основе формирования ценностей в ДОУ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sz w:val="22"/>
          <w:szCs w:val="22"/>
        </w:rPr>
        <w:t xml:space="preserve">Содержание Программы воспитания, в соответствии с Федеральным Законом от 29.12.2012 №273-ФЗ «Об образовании в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ценностями».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sz w:val="22"/>
          <w:szCs w:val="22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sz w:val="22"/>
          <w:szCs w:val="22"/>
        </w:rPr>
        <w:t xml:space="preserve">− социально-коммуникативное развитие;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sz w:val="22"/>
          <w:szCs w:val="22"/>
        </w:rPr>
        <w:t xml:space="preserve">− познавательное развитие; 9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pageBreakBefore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lastRenderedPageBreak/>
        <w:t xml:space="preserve">− речевое развитие;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− художественно-эстетическое развитие;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− физическое развитие.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2.2 Виды, формы и содержание деятельности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Виды деятельности: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игровая, включая сюжетно-ролевую игру, игру с правилами и другие виды игры,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коммуникативная (общение и взаимодействие со взрослыми и сверстниками),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познавательно-исследовательская (исследования объектов окружающего мира и экспериментирования с ними),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восприятие художественной литературы и фольклора,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самообслуживание и элементарный бытовой труд (в помещении и на улице),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конструирование из разного материала, включая конструкторы, модули, бумагу,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природный и иной материал,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изобразительная (рисование, лепка, аппликация),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двигательная (овладение основными движениями) формы активности ребенка.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Формы организации деятельности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игра, игровое упражнение, игра-путешествие, занятие;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тематический модуль, коллекционирование,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чтение, беседа/разговор, ситуации,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конкурсы, викторины, коллективное творческое дело,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проекты, эксперименты, длительные наблюдения, экологические акции.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мастерская, клубный час,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праздники, развлечения, физкультурно-спортивные соревнования,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театрализованные игры, инсценировки.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Практическая реализация цели и задач воспитания осуществляется в рамках следующих направлений воспитательной работы ДОУ, каждое из которых представлено в соответствующем модуле.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2.3 Направления реализации программы воспитания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МОДУЛЬ 1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«ОСНОВЫ ЗДОРОВОГО ОБРАЗА ЖИЗНИ»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Физическое воспитание и формирование культуры здоровья включает: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lastRenderedPageBreak/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создание для детей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развитие культуры безопасной жизнедеятельности;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использование потенциала спортивной деятельности для профилактики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pageBreakBefore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lastRenderedPageBreak/>
        <w:t xml:space="preserve">асоциального поведения;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содействие проведению массовых общественно-спортивных мероприятий и привлечение к участию в них детей.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МОДУЛЬ 2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«ЭКОЛОГИЧЕСКОЕ ВОСПИТАНИЕ»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Экологическое воспитание дошкольников – одно из приоритетных направлений воспитания. Это непрерывный процесс воспитания и развития детей, направленный не только на расширение знаний в данной области, но и формирование культуры поведения в природе, которая проявляется в положительном отношении к своему здоровью, к окружающему миру, в ответственном отношении к природе, к соблюдению норм и правил поведения по отношению к ней.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Формирование у дошкольников осознанно- правильного отношения к природе, природным явлениям. Осознанно-правильное отношение детей к природе строится на её восприятии, эмоциональном отношении к ней, знакомстве и знаниях особенностей жизни отдельных живых существ. Дети узнают новую информацию о живой и неживой природе, её представителях, знакомятся с народными приметами, литературными произведениями, через которые познают красоту окружающего мира, выполняют различные трудовые поручения что даёт возможность понять меру собственной ответственности за сохранение и улучшение жизни растений и животных, необходимость бережного отношения ко всему живому, пониманию что человек – часть природы.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Деятельность дошкольников - это путешествия в природу, главным содержанием которого является знакомство с живой природой родного края, с местными обычаями, содействие по просвещению и экологическому воспитанию, по охране природы родного края, села, сада.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Данный модуль ориентирован на постоянное и систематическое взаимодействие детей с живой природой. В помещении и на участке дошкольники должны быть окружены растениями, вокруг которых воспитатель организует различную деятельность. Процесс осознанно-правильного отношения к природе сопровождается различными видами детской деятельности (игровой, подвижной, познавательно-исследовательской, художественно-эстетической, коммуникативной).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Экологическое воспитание - несомненно важная часть развития детей дошкольного возраста. Эту сложную задачу невозможно решить без совместных усилий и продуктивного сотрудничества взрослых – воспитателей и родителей. Объединяя обучение и воспитание в целостный образовательный процесс, непосредственно участвуя в этом процессе, родители сами стараются быть образцом духовно-нравственных и социокультурных ценностей для своих детей.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МОДУЛЬ 3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«ТРУДОВОЕ ВОСПИТАНИЕ»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Трудовое воспитание реализуется посредством: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воспитания у детей уважения к труду и людям труда, трудовым достижениям;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11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pageBreakBefore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lastRenderedPageBreak/>
        <w:t xml:space="preserve">Виды совместной деятельности: игровая, познавательная, коммуникативная, продуктивная, двигательная, трудовая, художественно-эстетическая.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МОДУЛЬ 4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«ПАТРИОТИЧЕСКОЕ ВОСПИТАНИЕ»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Гражданское воспитание включает: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развитие культуры межнационального общения;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формирование приверженности идеям интернационализма, дружбы, равенства, взаимопомощи народов;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воспитание уважительного отношения к национальному достоинству людей, их чувствам, религиозным убеждениям;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развитие в детской среде ответственности, принципов коллективизма и социальной солидарности;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Приобщение детей к культурному наследию предполагает: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создание равных для всех детей возможностей доступа к культурным ценностям;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воспитание уважения к культуре, языкам, традициям и обычаям народов, проживающих в Российской Федерации;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проведению культурных мероприятий, направленных на популяризацию российских культурных, нравственных и семейных ценностей;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создание условий для сохранения, поддержки и развития этнических культурных традиций и народного творчества.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МОДУЛЬ 5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«КОНКУРСНОЕ ДВИЖЕНИЕ»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pageBreakBefore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lastRenderedPageBreak/>
        <w:t xml:space="preserve">Для каждого учреждения важным фактором является участие в конкурсном движении. Конкурсы могут быть организованны для педагогов ДОУ, для детей, родителей, а также совместные конкурсы для родителей и детей. Это могут быть конкурсы – выставки поделок, рисунков, фотоконкурсы, различных направлений и тематик.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Так же конкурсы могут быть как очными, так и заочными.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Цель деятельности педагога: создание условий для развития творческих способностей детей дошкольного возраста.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Через конкурсное движение в детском саду, через весь комплекс мероприятий, проводимых в рамках конкурсов, педагогический коллектив решает для себя важную задачу по воспитанию родителя и преемственности развития ребенка в семье и детском саду. Мы стараемся подобрать виды и темы конкурсов так, чтобы каждый родитель мог найти здесь интерес для себя и своего ребенка.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Направления деятельности воспитателя по реализации задач воспитания: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установление партнѐрских взаимоотношений детей со взрослыми и сверстниками;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поддержка детской инициативы и самостоятельности;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добровольное участие детей в конкурсах;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поиск новых увлечений и раскрытие способностей.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Формы организации конкурсного движения для решения воспитательных задач: конкурсы детского творчества, смотры-конкурсы, разработка и защита проектов, соревнования.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2.4 Основные направления воспитательной работы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Воспитательная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Основными принципами, на основе которых осуществляется самоанализ воспитательной работы в </w:t>
      </w:r>
      <w:r w:rsidR="003E6B2E" w:rsidRPr="00A55B5F">
        <w:rPr>
          <w:color w:val="auto"/>
          <w:sz w:val="22"/>
          <w:szCs w:val="22"/>
        </w:rPr>
        <w:t>Кульчекском филиале</w:t>
      </w:r>
      <w:r w:rsidRPr="00A55B5F">
        <w:rPr>
          <w:color w:val="auto"/>
          <w:sz w:val="22"/>
          <w:szCs w:val="22"/>
        </w:rPr>
        <w:t xml:space="preserve">, являются: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1. принцип гуманистической направленности осуществляемого анализа,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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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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pageBreakBefore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lastRenderedPageBreak/>
        <w:t xml:space="preserve">предстоит работать педагогическому коллективу.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Внимание при этом сосредотачивается на вопросах, связанных с: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 качеством проводимых мероприятий ДОУ;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 качеством совместной деятельности воспитателей и родителей;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Итогом самоанализа организуемой воспитательной работы в филиале является перечень выявленных проблем, над которыми предстоит работать педагогическому коллективу.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РАЗДЕЛ 3. ОРГАНИЗАЦИОННЫЕ УСЛОВИЯ РЕАЛИЗАЦИИ ПРОГРАММЫ ВОСПИТАНИЯ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3.1. Общие требования к условиям реализации Программы воспитания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Программа воспитания обеспечивает формирование социокультурного воспитательного пространства при соблюдении условий ее реализации, включающих: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− обеспечение воспитывающей личностно развивающей предметно-пространственной среды;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− оказание психолого-педагогической помощи, консультирование и поддержка родителей (законных представителей) по вопросам воспитания;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− создание уклада ДОУ,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ДОУ направлен на сохранение преемственности принципов воспитания с уровня ДО на уровень НОО;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− 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− 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− учет индивидуальных и групповых особенностей детей дошкольного возраста,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− в интересах которых реализуется Программа воспитания (возрастных, физических, психологических, национальных и пр.).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Воспитательный процесс в ДОУ строится на следующих принципах: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− неукоснительное соблюдение законности и прав семьи ребенка, соблюдения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конфиденциальности информации о ребенке и его семье, приоритета безопасности ребенка;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− создание психологически комфортной среды для каждого ребенка и взрослого, без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которой невозможно конструктивное взаимодействие детей, их семей, и педагогических работников;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− системность и целенаправленность воспитания как условия его эффективности.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3.2. Организация предметно-пространственной среды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пространства, организации группы, а также территории, прилегающей к организации,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14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pageBreakBefore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lastRenderedPageBreak/>
        <w:t xml:space="preserve">двигательной активности детей, а также возможности для уединения.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Развивающая предметно-пространственная среда обеспечивает: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реализацию различных образовательных программ;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учет возрастных особенностей детей.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Развивающая предметно-пространственная среда содержательно-насыщенная, трансформируемая, полифункциональная, вариативна, доступна и безопасна.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Насыщенность среды согласно возрастным возможностям детей и содержанию Программы. Организация образовательного пространства и разнообразие материалов, оборудования и инвентаря (в здании и на участке) обеспечивает: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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 двигательную активность, в том числе развитие крупной и мелкой моторики, участие в подвижных играх и соревнованиях;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 эмоциональное благополучие детей во взаимодействии с предметно-пространственным окружением;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 возможность самовыражения детей.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Трансформируемость пространства: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Полифункциональность материалов: 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наличие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Вариативность среды: 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периодическая смена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Доступность среды: доступность для воспитанников, всех помещений, где осуществляется образовательная деятельность;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свободный доступ детей к играм, игрушкам, материалам, пособиям, обеспечивающим все основные виды детской активности;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исправность и сохранность материалов и оборудования.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Безопасность предметно-пространственной среды: соответствие всех ее элементов требованиям по обеспечению надежности и безопасности их использования.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3.3. Кадровое обеспечение воспитательного процесса </w:t>
      </w:r>
    </w:p>
    <w:p w:rsidR="002328FB" w:rsidRPr="00A55B5F" w:rsidRDefault="00EF25CC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Общее количество работников 6 </w:t>
      </w:r>
      <w:r w:rsidR="002328FB" w:rsidRPr="00A55B5F">
        <w:rPr>
          <w:color w:val="auto"/>
          <w:sz w:val="22"/>
          <w:szCs w:val="22"/>
        </w:rPr>
        <w:t xml:space="preserve">человек: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- педагогический персонал: 2 человека; </w:t>
      </w:r>
    </w:p>
    <w:p w:rsidR="002328FB" w:rsidRPr="00A55B5F" w:rsidRDefault="00EF25CC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>- обслуживающий персонал: 4</w:t>
      </w:r>
      <w:r w:rsidR="002328FB" w:rsidRPr="00A55B5F">
        <w:rPr>
          <w:color w:val="auto"/>
          <w:sz w:val="22"/>
          <w:szCs w:val="22"/>
        </w:rPr>
        <w:t xml:space="preserve"> человек.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2698"/>
        <w:gridCol w:w="2698"/>
      </w:tblGrid>
      <w:tr w:rsidR="002328FB" w:rsidRPr="00A55B5F">
        <w:trPr>
          <w:trHeight w:val="107"/>
        </w:trPr>
        <w:tc>
          <w:tcPr>
            <w:tcW w:w="2698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color w:val="auto"/>
                <w:sz w:val="22"/>
                <w:szCs w:val="22"/>
              </w:rPr>
              <w:t xml:space="preserve">Сведения о педагогических </w:t>
            </w:r>
            <w:r w:rsidRPr="00A55B5F">
              <w:rPr>
                <w:color w:val="auto"/>
                <w:sz w:val="22"/>
                <w:szCs w:val="22"/>
              </w:rPr>
              <w:lastRenderedPageBreak/>
              <w:t xml:space="preserve">работниках: </w:t>
            </w:r>
            <w:r w:rsidRPr="00A55B5F">
              <w:rPr>
                <w:b/>
                <w:bCs/>
                <w:sz w:val="22"/>
                <w:szCs w:val="22"/>
              </w:rPr>
              <w:t xml:space="preserve">По образованию </w:t>
            </w:r>
          </w:p>
        </w:tc>
        <w:tc>
          <w:tcPr>
            <w:tcW w:w="2698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lastRenderedPageBreak/>
              <w:t xml:space="preserve">Кол-во человек </w:t>
            </w:r>
          </w:p>
        </w:tc>
        <w:tc>
          <w:tcPr>
            <w:tcW w:w="2698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2328FB" w:rsidRPr="00A55B5F">
        <w:trPr>
          <w:trHeight w:val="109"/>
        </w:trPr>
        <w:tc>
          <w:tcPr>
            <w:tcW w:w="2698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lastRenderedPageBreak/>
              <w:t xml:space="preserve">высшее </w:t>
            </w:r>
          </w:p>
        </w:tc>
        <w:tc>
          <w:tcPr>
            <w:tcW w:w="2698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50% </w:t>
            </w:r>
          </w:p>
        </w:tc>
      </w:tr>
      <w:tr w:rsidR="002328FB" w:rsidRPr="00A55B5F">
        <w:trPr>
          <w:trHeight w:val="109"/>
        </w:trPr>
        <w:tc>
          <w:tcPr>
            <w:tcW w:w="2698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среднее специальное </w:t>
            </w:r>
          </w:p>
        </w:tc>
        <w:tc>
          <w:tcPr>
            <w:tcW w:w="2698" w:type="dxa"/>
          </w:tcPr>
          <w:p w:rsidR="002328FB" w:rsidRPr="00A55B5F" w:rsidRDefault="00EF25CC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>2</w:t>
            </w:r>
          </w:p>
        </w:tc>
        <w:tc>
          <w:tcPr>
            <w:tcW w:w="2698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50% </w:t>
            </w:r>
          </w:p>
        </w:tc>
      </w:tr>
      <w:tr w:rsidR="002328FB" w:rsidRPr="00A55B5F">
        <w:trPr>
          <w:trHeight w:val="107"/>
        </w:trPr>
        <w:tc>
          <w:tcPr>
            <w:tcW w:w="8094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По категории </w:t>
            </w:r>
          </w:p>
        </w:tc>
      </w:tr>
      <w:tr w:rsidR="002328FB" w:rsidRPr="00A55B5F">
        <w:trPr>
          <w:trHeight w:val="109"/>
        </w:trPr>
        <w:tc>
          <w:tcPr>
            <w:tcW w:w="2698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Высшая квалификационная </w:t>
            </w:r>
          </w:p>
        </w:tc>
        <w:tc>
          <w:tcPr>
            <w:tcW w:w="2698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698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0 </w:t>
            </w:r>
          </w:p>
        </w:tc>
      </w:tr>
      <w:tr w:rsidR="002328FB" w:rsidRPr="00A55B5F">
        <w:trPr>
          <w:trHeight w:val="109"/>
        </w:trPr>
        <w:tc>
          <w:tcPr>
            <w:tcW w:w="2698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I квалификационная </w:t>
            </w:r>
          </w:p>
        </w:tc>
        <w:tc>
          <w:tcPr>
            <w:tcW w:w="2698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98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50% </w:t>
            </w:r>
          </w:p>
        </w:tc>
      </w:tr>
    </w:tbl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b/>
          <w:bCs/>
          <w:sz w:val="22"/>
          <w:szCs w:val="22"/>
        </w:rPr>
        <w:t xml:space="preserve">3.4. Нормативно-методическое обеспечение реализации Программы воспитания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sz w:val="22"/>
          <w:szCs w:val="22"/>
        </w:rPr>
        <w:t xml:space="preserve">1.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sz w:val="22"/>
          <w:szCs w:val="22"/>
        </w:rPr>
        <w:t xml:space="preserve">2. Федеральный государственный образовательный стандарт дошкольного образования, приказ Минобрнауки №1155 от 17.10.2013г, (ФГОС ДО).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b/>
          <w:bCs/>
          <w:sz w:val="22"/>
          <w:szCs w:val="22"/>
        </w:rPr>
        <w:t xml:space="preserve">3.5. Материально-техническое обеспечение реализации Программы воспитания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sz w:val="22"/>
          <w:szCs w:val="22"/>
        </w:rPr>
        <w:t xml:space="preserve">Материально-техническое обеспечение воспитательного процесса соответствует Требованиям к материально-техническому и учебно-методическому обеспечению программы воспитания. Технические средства обучения и воспитания в полной мере отвечают поставленной воспитывающей цели, задачам, видам, формам, методам, средствам и содержанию воспитательной деятельности, учитывают специфику ДОУ, специальные потребности обучающихся с ограниченными возможностями здоровья и соответствуют установленным государственным санитарно-эпидемиологическим правилам и гигиеническим нормативам.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sz w:val="22"/>
          <w:szCs w:val="22"/>
        </w:rPr>
        <w:t xml:space="preserve">Цель создания развивающей предметно-пространственной среды в ДОУ - обеспечить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sz w:val="22"/>
          <w:szCs w:val="22"/>
        </w:rPr>
        <w:t xml:space="preserve">Среда обеспечивает: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sz w:val="22"/>
          <w:szCs w:val="22"/>
        </w:rPr>
        <w:t xml:space="preserve"> наличие материалов, оборудования и инвентаря для воспитания детей в сфере личностного развития, совершенствование их игровых и трудовых навыков;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sz w:val="22"/>
          <w:szCs w:val="22"/>
        </w:rPr>
        <w:t xml:space="preserve"> учёт возрастных особенностей детей дошкольного возраста.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sz w:val="22"/>
          <w:szCs w:val="22"/>
        </w:rPr>
        <w:t xml:space="preserve">Наполняемость развивающей предметно-пространственной среды ДОУ обеспечивает целостность воспитательного процесса в рамках реализации Программы воспитания: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sz w:val="22"/>
          <w:szCs w:val="22"/>
        </w:rPr>
        <w:t xml:space="preserve"> подбор художественной литературы;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sz w:val="22"/>
          <w:szCs w:val="22"/>
        </w:rPr>
        <w:t xml:space="preserve"> подбор наглядно-демонстрационного материала (картины, плакаты, тематические иллюстрации и т.п.);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sz w:val="22"/>
          <w:szCs w:val="22"/>
        </w:rPr>
        <w:t xml:space="preserve"> наличие демонстрационных технических средств (телевизор, ноутбук, колонки и т.п.);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sz w:val="22"/>
          <w:szCs w:val="22"/>
        </w:rPr>
        <w:t xml:space="preserve"> подбор оборудования для организации игровой деятельности (атрибуты </w:t>
      </w:r>
    </w:p>
    <w:p w:rsidR="002328FB" w:rsidRPr="00A55B5F" w:rsidRDefault="002328FB" w:rsidP="00A55B5F">
      <w:pPr>
        <w:pStyle w:val="Default"/>
        <w:spacing w:line="240" w:lineRule="atLeast"/>
        <w:rPr>
          <w:sz w:val="22"/>
          <w:szCs w:val="22"/>
        </w:rPr>
      </w:pPr>
      <w:r w:rsidRPr="00A55B5F">
        <w:rPr>
          <w:sz w:val="22"/>
          <w:szCs w:val="22"/>
        </w:rPr>
        <w:t xml:space="preserve">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pageBreakBefore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для сюжетно-ролевых, театральных, дидактических игр);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 подбор оборудования для организации детской трудовой деятельности (самообслуживание, бытовой труд, ручной труд).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color w:val="auto"/>
          <w:sz w:val="22"/>
          <w:szCs w:val="22"/>
        </w:rPr>
        <w:t xml:space="preserve">Материально-техническое оснащение развивающей предметно- 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год.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pageBreakBefore/>
        <w:spacing w:line="240" w:lineRule="atLeast"/>
        <w:rPr>
          <w:color w:val="auto"/>
          <w:sz w:val="22"/>
          <w:szCs w:val="22"/>
        </w:rPr>
      </w:pP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3.6 Календарный план воспитательной работы </w:t>
      </w:r>
    </w:p>
    <w:p w:rsidR="002328FB" w:rsidRPr="00A55B5F" w:rsidRDefault="002328FB" w:rsidP="00A55B5F">
      <w:pPr>
        <w:pStyle w:val="Default"/>
        <w:spacing w:line="240" w:lineRule="atLeast"/>
        <w:rPr>
          <w:color w:val="auto"/>
          <w:sz w:val="22"/>
          <w:szCs w:val="22"/>
        </w:rPr>
      </w:pPr>
    </w:p>
    <w:p w:rsidR="002328FB" w:rsidRPr="008D1B71" w:rsidRDefault="00EF25CC" w:rsidP="00A55B5F">
      <w:pPr>
        <w:pStyle w:val="Default"/>
        <w:spacing w:line="240" w:lineRule="atLeast"/>
        <w:rPr>
          <w:color w:val="auto"/>
          <w:sz w:val="22"/>
          <w:szCs w:val="22"/>
        </w:rPr>
      </w:pPr>
      <w:r w:rsidRPr="00A55B5F">
        <w:rPr>
          <w:b/>
          <w:bCs/>
          <w:color w:val="auto"/>
          <w:sz w:val="22"/>
          <w:szCs w:val="22"/>
        </w:rPr>
        <w:t xml:space="preserve">Кульчекского </w:t>
      </w:r>
      <w:r w:rsidR="002328FB" w:rsidRPr="00A55B5F">
        <w:rPr>
          <w:b/>
          <w:bCs/>
          <w:color w:val="auto"/>
          <w:sz w:val="22"/>
          <w:szCs w:val="22"/>
        </w:rPr>
        <w:t xml:space="preserve"> филиала </w:t>
      </w:r>
    </w:p>
    <w:tbl>
      <w:tblPr>
        <w:tblW w:w="154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6"/>
        <w:gridCol w:w="314"/>
        <w:gridCol w:w="35"/>
        <w:gridCol w:w="9"/>
        <w:gridCol w:w="26"/>
        <w:gridCol w:w="28"/>
        <w:gridCol w:w="16"/>
        <w:gridCol w:w="380"/>
        <w:gridCol w:w="44"/>
        <w:gridCol w:w="11"/>
        <w:gridCol w:w="15"/>
        <w:gridCol w:w="66"/>
        <w:gridCol w:w="773"/>
        <w:gridCol w:w="424"/>
        <w:gridCol w:w="18"/>
        <w:gridCol w:w="625"/>
        <w:gridCol w:w="77"/>
        <w:gridCol w:w="8"/>
        <w:gridCol w:w="11"/>
        <w:gridCol w:w="46"/>
        <w:gridCol w:w="60"/>
        <w:gridCol w:w="19"/>
        <w:gridCol w:w="766"/>
        <w:gridCol w:w="104"/>
        <w:gridCol w:w="13"/>
        <w:gridCol w:w="19"/>
        <w:gridCol w:w="129"/>
        <w:gridCol w:w="257"/>
        <w:gridCol w:w="27"/>
        <w:gridCol w:w="933"/>
        <w:gridCol w:w="119"/>
        <w:gridCol w:w="8"/>
        <w:gridCol w:w="21"/>
        <w:gridCol w:w="21"/>
        <w:gridCol w:w="46"/>
        <w:gridCol w:w="92"/>
        <w:gridCol w:w="22"/>
        <w:gridCol w:w="862"/>
        <w:gridCol w:w="36"/>
        <w:gridCol w:w="254"/>
        <w:gridCol w:w="155"/>
        <w:gridCol w:w="25"/>
        <w:gridCol w:w="22"/>
        <w:gridCol w:w="191"/>
        <w:gridCol w:w="596"/>
        <w:gridCol w:w="160"/>
        <w:gridCol w:w="8"/>
        <w:gridCol w:w="31"/>
        <w:gridCol w:w="88"/>
        <w:gridCol w:w="124"/>
        <w:gridCol w:w="24"/>
        <w:gridCol w:w="439"/>
        <w:gridCol w:w="45"/>
        <w:gridCol w:w="804"/>
        <w:gridCol w:w="251"/>
        <w:gridCol w:w="206"/>
        <w:gridCol w:w="37"/>
        <w:gridCol w:w="25"/>
        <w:gridCol w:w="227"/>
        <w:gridCol w:w="27"/>
        <w:gridCol w:w="184"/>
        <w:gridCol w:w="42"/>
        <w:gridCol w:w="108"/>
        <w:gridCol w:w="156"/>
        <w:gridCol w:w="25"/>
        <w:gridCol w:w="16"/>
        <w:gridCol w:w="54"/>
        <w:gridCol w:w="1859"/>
        <w:gridCol w:w="256"/>
        <w:gridCol w:w="55"/>
        <w:gridCol w:w="22"/>
        <w:gridCol w:w="101"/>
        <w:gridCol w:w="215"/>
      </w:tblGrid>
      <w:tr w:rsidR="002328FB" w:rsidRPr="00A55B5F" w:rsidTr="00DB5564">
        <w:trPr>
          <w:gridAfter w:val="3"/>
          <w:wAfter w:w="336" w:type="dxa"/>
          <w:trHeight w:val="98"/>
        </w:trPr>
        <w:tc>
          <w:tcPr>
            <w:tcW w:w="15125" w:type="dxa"/>
            <w:gridSpan w:val="71"/>
          </w:tcPr>
          <w:p w:rsidR="002328FB" w:rsidRPr="00A55B5F" w:rsidRDefault="00EF25CC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sz w:val="22"/>
                <w:szCs w:val="22"/>
              </w:rPr>
              <w:t>МБОУ Комской СОШ №4.</w:t>
            </w:r>
            <w:r w:rsidRPr="00A55B5F">
              <w:rPr>
                <w:sz w:val="22"/>
                <w:szCs w:val="22"/>
              </w:rPr>
              <w:t xml:space="preserve"> </w:t>
            </w:r>
            <w:r w:rsidR="002328FB" w:rsidRPr="00A55B5F">
              <w:rPr>
                <w:b/>
                <w:bCs/>
                <w:color w:val="auto"/>
                <w:sz w:val="22"/>
                <w:szCs w:val="22"/>
              </w:rPr>
              <w:t xml:space="preserve">на 2021-2022 учебный год </w:t>
            </w:r>
            <w:r w:rsidR="002328FB" w:rsidRPr="00A55B5F">
              <w:rPr>
                <w:b/>
                <w:bCs/>
                <w:sz w:val="22"/>
                <w:szCs w:val="22"/>
              </w:rPr>
              <w:t xml:space="preserve">Модуль «Трудовое воспитание» </w:t>
            </w:r>
          </w:p>
        </w:tc>
      </w:tr>
      <w:tr w:rsidR="002328FB" w:rsidRPr="00A55B5F" w:rsidTr="00DB5564">
        <w:trPr>
          <w:gridAfter w:val="3"/>
          <w:wAfter w:w="336" w:type="dxa"/>
          <w:trHeight w:val="246"/>
        </w:trPr>
        <w:tc>
          <w:tcPr>
            <w:tcW w:w="2150" w:type="dxa"/>
            <w:gridSpan w:val="2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Срок проведения </w:t>
            </w:r>
          </w:p>
        </w:tc>
        <w:tc>
          <w:tcPr>
            <w:tcW w:w="2160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Формы работы </w:t>
            </w:r>
          </w:p>
        </w:tc>
        <w:tc>
          <w:tcPr>
            <w:tcW w:w="2161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Ранний возраст </w:t>
            </w:r>
          </w:p>
        </w:tc>
        <w:tc>
          <w:tcPr>
            <w:tcW w:w="2160" w:type="dxa"/>
            <w:gridSpan w:val="10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Младший возраст </w:t>
            </w:r>
          </w:p>
        </w:tc>
        <w:tc>
          <w:tcPr>
            <w:tcW w:w="216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Средний возраст </w:t>
            </w:r>
          </w:p>
        </w:tc>
        <w:tc>
          <w:tcPr>
            <w:tcW w:w="216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Старший возраст </w:t>
            </w:r>
          </w:p>
        </w:tc>
        <w:tc>
          <w:tcPr>
            <w:tcW w:w="2170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Подготовительный возраст </w:t>
            </w:r>
          </w:p>
        </w:tc>
      </w:tr>
      <w:tr w:rsidR="002328FB" w:rsidRPr="00A55B5F" w:rsidTr="00DB5564">
        <w:trPr>
          <w:gridAfter w:val="3"/>
          <w:wAfter w:w="336" w:type="dxa"/>
          <w:trHeight w:val="246"/>
        </w:trPr>
        <w:tc>
          <w:tcPr>
            <w:tcW w:w="2150" w:type="dxa"/>
            <w:gridSpan w:val="2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60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</w:t>
            </w:r>
          </w:p>
        </w:tc>
        <w:tc>
          <w:tcPr>
            <w:tcW w:w="2161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«Всему свое место» </w:t>
            </w:r>
          </w:p>
        </w:tc>
        <w:tc>
          <w:tcPr>
            <w:tcW w:w="2160" w:type="dxa"/>
            <w:gridSpan w:val="10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«В гостях у Мойдодыра» </w:t>
            </w:r>
          </w:p>
        </w:tc>
        <w:tc>
          <w:tcPr>
            <w:tcW w:w="216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«Разговор о профессиях» </w:t>
            </w:r>
          </w:p>
        </w:tc>
        <w:tc>
          <w:tcPr>
            <w:tcW w:w="216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Почему родители ходят на работу? </w:t>
            </w:r>
          </w:p>
        </w:tc>
        <w:tc>
          <w:tcPr>
            <w:tcW w:w="2170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Все работы хороши </w:t>
            </w:r>
          </w:p>
        </w:tc>
      </w:tr>
      <w:tr w:rsidR="002328FB" w:rsidRPr="00A55B5F" w:rsidTr="00DB5564">
        <w:trPr>
          <w:gridAfter w:val="3"/>
          <w:wAfter w:w="336" w:type="dxa"/>
          <w:trHeight w:val="385"/>
        </w:trPr>
        <w:tc>
          <w:tcPr>
            <w:tcW w:w="2150" w:type="dxa"/>
            <w:gridSpan w:val="2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60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Трудовые поручения </w:t>
            </w:r>
          </w:p>
        </w:tc>
        <w:tc>
          <w:tcPr>
            <w:tcW w:w="2161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Привлечение детей к помощи воспитателю </w:t>
            </w:r>
          </w:p>
        </w:tc>
        <w:tc>
          <w:tcPr>
            <w:tcW w:w="2160" w:type="dxa"/>
            <w:gridSpan w:val="10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Убираем игрушки </w:t>
            </w:r>
          </w:p>
        </w:tc>
        <w:tc>
          <w:tcPr>
            <w:tcW w:w="216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Труд в уголке природы </w:t>
            </w:r>
          </w:p>
        </w:tc>
        <w:tc>
          <w:tcPr>
            <w:tcW w:w="216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Помоги накрыть на стол </w:t>
            </w:r>
          </w:p>
        </w:tc>
        <w:tc>
          <w:tcPr>
            <w:tcW w:w="2170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Уборка на участке </w:t>
            </w:r>
          </w:p>
        </w:tc>
      </w:tr>
      <w:tr w:rsidR="002328FB" w:rsidRPr="00A55B5F" w:rsidTr="00DB5564">
        <w:trPr>
          <w:gridAfter w:val="3"/>
          <w:wAfter w:w="336" w:type="dxa"/>
          <w:trHeight w:val="248"/>
        </w:trPr>
        <w:tc>
          <w:tcPr>
            <w:tcW w:w="2150" w:type="dxa"/>
            <w:gridSpan w:val="2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60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Наблюдение за трудом взрослых </w:t>
            </w:r>
          </w:p>
        </w:tc>
        <w:tc>
          <w:tcPr>
            <w:tcW w:w="2161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Наблюдение за трудом няни </w:t>
            </w:r>
          </w:p>
        </w:tc>
        <w:tc>
          <w:tcPr>
            <w:tcW w:w="2160" w:type="dxa"/>
            <w:gridSpan w:val="10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Наблюдение за трудом дворника </w:t>
            </w:r>
          </w:p>
        </w:tc>
        <w:tc>
          <w:tcPr>
            <w:tcW w:w="216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Наблюдение за трудом дворника </w:t>
            </w:r>
          </w:p>
        </w:tc>
        <w:tc>
          <w:tcPr>
            <w:tcW w:w="216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Наблюдение за трудом прачки </w:t>
            </w:r>
          </w:p>
        </w:tc>
        <w:tc>
          <w:tcPr>
            <w:tcW w:w="2170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Наблюдение за трудом повара </w:t>
            </w:r>
          </w:p>
        </w:tc>
      </w:tr>
      <w:tr w:rsidR="002328FB" w:rsidRPr="00A55B5F" w:rsidTr="00DB5564">
        <w:trPr>
          <w:gridAfter w:val="3"/>
          <w:wAfter w:w="336" w:type="dxa"/>
          <w:trHeight w:val="385"/>
        </w:trPr>
        <w:tc>
          <w:tcPr>
            <w:tcW w:w="3014" w:type="dxa"/>
            <w:gridSpan w:val="11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Дидактические игры </w:t>
            </w:r>
          </w:p>
        </w:tc>
        <w:tc>
          <w:tcPr>
            <w:tcW w:w="3025" w:type="dxa"/>
            <w:gridSpan w:val="15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«Кто что делает?» </w:t>
            </w:r>
          </w:p>
        </w:tc>
        <w:tc>
          <w:tcPr>
            <w:tcW w:w="3026" w:type="dxa"/>
            <w:gridSpan w:val="17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Чудесный мешочек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«Кому что нужно для работы» </w:t>
            </w:r>
          </w:p>
        </w:tc>
        <w:tc>
          <w:tcPr>
            <w:tcW w:w="3026" w:type="dxa"/>
            <w:gridSpan w:val="15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Чудесный мешочек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«Кому что нужно для работы» </w:t>
            </w:r>
          </w:p>
        </w:tc>
        <w:tc>
          <w:tcPr>
            <w:tcW w:w="3034" w:type="dxa"/>
            <w:gridSpan w:val="1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Лото «Профессии» </w:t>
            </w:r>
          </w:p>
        </w:tc>
      </w:tr>
      <w:tr w:rsidR="002328FB" w:rsidRPr="00A55B5F" w:rsidTr="00DB5564">
        <w:trPr>
          <w:gridAfter w:val="3"/>
          <w:wAfter w:w="336" w:type="dxa"/>
          <w:trHeight w:val="250"/>
        </w:trPr>
        <w:tc>
          <w:tcPr>
            <w:tcW w:w="2150" w:type="dxa"/>
            <w:gridSpan w:val="2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60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Экскурсия </w:t>
            </w:r>
          </w:p>
        </w:tc>
        <w:tc>
          <w:tcPr>
            <w:tcW w:w="2161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Кто работает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в нашей группе? </w:t>
            </w:r>
          </w:p>
        </w:tc>
        <w:tc>
          <w:tcPr>
            <w:tcW w:w="2160" w:type="dxa"/>
            <w:gridSpan w:val="10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Кто работает в детском саду? </w:t>
            </w:r>
          </w:p>
        </w:tc>
        <w:tc>
          <w:tcPr>
            <w:tcW w:w="216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В библиотеку </w:t>
            </w:r>
          </w:p>
        </w:tc>
        <w:tc>
          <w:tcPr>
            <w:tcW w:w="216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В библиотеку </w:t>
            </w:r>
          </w:p>
        </w:tc>
        <w:tc>
          <w:tcPr>
            <w:tcW w:w="2170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В библиотеку </w:t>
            </w:r>
          </w:p>
        </w:tc>
      </w:tr>
      <w:tr w:rsidR="002328FB" w:rsidRPr="00A55B5F" w:rsidTr="00DB5564">
        <w:trPr>
          <w:gridAfter w:val="3"/>
          <w:wAfter w:w="336" w:type="dxa"/>
          <w:trHeight w:val="428"/>
        </w:trPr>
        <w:tc>
          <w:tcPr>
            <w:tcW w:w="2150" w:type="dxa"/>
            <w:gridSpan w:val="2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160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Игровые обучающие ситуации </w:t>
            </w:r>
          </w:p>
        </w:tc>
        <w:tc>
          <w:tcPr>
            <w:tcW w:w="2161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«Помоги кукле Кате накрыть на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стол» </w:t>
            </w:r>
          </w:p>
        </w:tc>
        <w:tc>
          <w:tcPr>
            <w:tcW w:w="2160" w:type="dxa"/>
            <w:gridSpan w:val="10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«Вымоем посуду» </w:t>
            </w:r>
          </w:p>
        </w:tc>
        <w:tc>
          <w:tcPr>
            <w:tcW w:w="216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«Купаем кукол» </w:t>
            </w:r>
          </w:p>
        </w:tc>
        <w:tc>
          <w:tcPr>
            <w:tcW w:w="216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«Покажем малышам как ухаживать за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растениями» </w:t>
            </w:r>
          </w:p>
        </w:tc>
        <w:tc>
          <w:tcPr>
            <w:tcW w:w="2170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«Покажем малышам как ухаживать за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растениями» </w:t>
            </w:r>
          </w:p>
        </w:tc>
      </w:tr>
      <w:tr w:rsidR="002328FB" w:rsidRPr="00A55B5F" w:rsidTr="00DB5564">
        <w:trPr>
          <w:gridAfter w:val="3"/>
          <w:wAfter w:w="336" w:type="dxa"/>
          <w:trHeight w:val="586"/>
        </w:trPr>
        <w:tc>
          <w:tcPr>
            <w:tcW w:w="2150" w:type="dxa"/>
            <w:gridSpan w:val="2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60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Встреча с людьми интересных профессий </w:t>
            </w:r>
          </w:p>
        </w:tc>
        <w:tc>
          <w:tcPr>
            <w:tcW w:w="2161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«Есть такая профессия – Родину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защищать» </w:t>
            </w:r>
          </w:p>
        </w:tc>
        <w:tc>
          <w:tcPr>
            <w:tcW w:w="2160" w:type="dxa"/>
            <w:gridSpan w:val="10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«Есть такая профессия – Родину защищать» </w:t>
            </w:r>
          </w:p>
        </w:tc>
        <w:tc>
          <w:tcPr>
            <w:tcW w:w="216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«Есть такая профессия – Родину защищать» </w:t>
            </w:r>
          </w:p>
        </w:tc>
        <w:tc>
          <w:tcPr>
            <w:tcW w:w="216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«Есть такая профессия – Родину защищать» </w:t>
            </w:r>
          </w:p>
        </w:tc>
        <w:tc>
          <w:tcPr>
            <w:tcW w:w="2170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«Есть такая профессия – Родину защищать» </w:t>
            </w:r>
          </w:p>
        </w:tc>
      </w:tr>
      <w:tr w:rsidR="002328FB" w:rsidRPr="00A55B5F" w:rsidTr="00DB5564">
        <w:trPr>
          <w:gridAfter w:val="3"/>
          <w:wAfter w:w="336" w:type="dxa"/>
          <w:trHeight w:val="267"/>
        </w:trPr>
        <w:tc>
          <w:tcPr>
            <w:tcW w:w="2150" w:type="dxa"/>
            <w:gridSpan w:val="2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60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Фотовыставка </w:t>
            </w:r>
          </w:p>
        </w:tc>
        <w:tc>
          <w:tcPr>
            <w:tcW w:w="2161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«Кем работают наши мамы» </w:t>
            </w:r>
          </w:p>
        </w:tc>
        <w:tc>
          <w:tcPr>
            <w:tcW w:w="2160" w:type="dxa"/>
            <w:gridSpan w:val="10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«Профессии моей семьи» </w:t>
            </w:r>
          </w:p>
        </w:tc>
        <w:tc>
          <w:tcPr>
            <w:tcW w:w="216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«Профессии моей семьи» </w:t>
            </w:r>
          </w:p>
        </w:tc>
        <w:tc>
          <w:tcPr>
            <w:tcW w:w="216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«Профессии моей семьи» </w:t>
            </w:r>
          </w:p>
        </w:tc>
        <w:tc>
          <w:tcPr>
            <w:tcW w:w="2170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«Профессии моей семьи» </w:t>
            </w:r>
          </w:p>
        </w:tc>
      </w:tr>
      <w:tr w:rsidR="002328FB" w:rsidRPr="00A55B5F" w:rsidTr="00DB5564">
        <w:trPr>
          <w:gridAfter w:val="3"/>
          <w:wAfter w:w="336" w:type="dxa"/>
          <w:trHeight w:val="272"/>
        </w:trPr>
        <w:tc>
          <w:tcPr>
            <w:tcW w:w="2509" w:type="dxa"/>
            <w:gridSpan w:val="5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Литературная гостиная </w:t>
            </w:r>
          </w:p>
        </w:tc>
        <w:tc>
          <w:tcPr>
            <w:tcW w:w="2522" w:type="dxa"/>
            <w:gridSpan w:val="15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«Стихи о профессиях» </w:t>
            </w:r>
          </w:p>
        </w:tc>
        <w:tc>
          <w:tcPr>
            <w:tcW w:w="2521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«Стихи о профессиях» </w:t>
            </w:r>
          </w:p>
        </w:tc>
        <w:tc>
          <w:tcPr>
            <w:tcW w:w="2521" w:type="dxa"/>
            <w:gridSpan w:val="15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«Стихи о профессиях» </w:t>
            </w:r>
          </w:p>
        </w:tc>
        <w:tc>
          <w:tcPr>
            <w:tcW w:w="2523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«Стихи о профессиях» </w:t>
            </w:r>
          </w:p>
        </w:tc>
        <w:tc>
          <w:tcPr>
            <w:tcW w:w="2529" w:type="dxa"/>
            <w:gridSpan w:val="8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«Стихи о профессиях» </w:t>
            </w:r>
          </w:p>
        </w:tc>
      </w:tr>
      <w:tr w:rsidR="002328FB" w:rsidRPr="00A55B5F" w:rsidTr="00DB5564">
        <w:trPr>
          <w:gridAfter w:val="4"/>
          <w:wAfter w:w="391" w:type="dxa"/>
          <w:trHeight w:val="433"/>
        </w:trPr>
        <w:tc>
          <w:tcPr>
            <w:tcW w:w="2144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48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Просмотр мультфильмов,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развивающих видео </w:t>
            </w:r>
          </w:p>
        </w:tc>
        <w:tc>
          <w:tcPr>
            <w:tcW w:w="215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«Кем быть?» </w:t>
            </w:r>
          </w:p>
        </w:tc>
        <w:tc>
          <w:tcPr>
            <w:tcW w:w="2151" w:type="dxa"/>
            <w:gridSpan w:val="10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«Три кота» -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сборник серий о профессиях </w:t>
            </w:r>
          </w:p>
        </w:tc>
        <w:tc>
          <w:tcPr>
            <w:tcW w:w="2153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«Почему родители работают?» </w:t>
            </w:r>
          </w:p>
        </w:tc>
        <w:tc>
          <w:tcPr>
            <w:tcW w:w="2153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«Каллейдоскоп профессий» </w:t>
            </w:r>
          </w:p>
        </w:tc>
        <w:tc>
          <w:tcPr>
            <w:tcW w:w="2169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«Кем стать?» </w:t>
            </w:r>
          </w:p>
        </w:tc>
      </w:tr>
      <w:tr w:rsidR="002328FB" w:rsidRPr="00A55B5F" w:rsidTr="00DB5564">
        <w:trPr>
          <w:gridAfter w:val="4"/>
          <w:wAfter w:w="391" w:type="dxa"/>
          <w:trHeight w:val="272"/>
        </w:trPr>
        <w:tc>
          <w:tcPr>
            <w:tcW w:w="5012" w:type="dxa"/>
            <w:gridSpan w:val="18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Театрализованная деятельность </w:t>
            </w:r>
          </w:p>
        </w:tc>
        <w:tc>
          <w:tcPr>
            <w:tcW w:w="5022" w:type="dxa"/>
            <w:gridSpan w:val="29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«Парад профессий» </w:t>
            </w:r>
          </w:p>
        </w:tc>
        <w:tc>
          <w:tcPr>
            <w:tcW w:w="5036" w:type="dxa"/>
            <w:gridSpan w:val="2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«Кем ты в жизни хочешь стать?» </w:t>
            </w:r>
          </w:p>
        </w:tc>
      </w:tr>
      <w:tr w:rsidR="002328FB" w:rsidRPr="00A55B5F" w:rsidTr="00DB5564">
        <w:trPr>
          <w:gridAfter w:val="4"/>
          <w:wAfter w:w="391" w:type="dxa"/>
          <w:trHeight w:val="430"/>
        </w:trPr>
        <w:tc>
          <w:tcPr>
            <w:tcW w:w="2144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48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Тематические мероприятия </w:t>
            </w:r>
          </w:p>
        </w:tc>
        <w:tc>
          <w:tcPr>
            <w:tcW w:w="215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Музыкальное развлечение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«День труда» </w:t>
            </w:r>
          </w:p>
        </w:tc>
        <w:tc>
          <w:tcPr>
            <w:tcW w:w="2151" w:type="dxa"/>
            <w:gridSpan w:val="10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Музыкальное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развлечение «День труда» </w:t>
            </w:r>
          </w:p>
        </w:tc>
        <w:tc>
          <w:tcPr>
            <w:tcW w:w="2153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Музыкальное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развлечение «День труда» </w:t>
            </w:r>
          </w:p>
        </w:tc>
        <w:tc>
          <w:tcPr>
            <w:tcW w:w="2153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Музыкальное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развлечение «День труда» </w:t>
            </w:r>
          </w:p>
        </w:tc>
        <w:tc>
          <w:tcPr>
            <w:tcW w:w="2169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Музыкальное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развлечение «День труда» </w:t>
            </w:r>
          </w:p>
        </w:tc>
      </w:tr>
      <w:tr w:rsidR="002328FB" w:rsidRPr="00A55B5F" w:rsidTr="00DB5564">
        <w:trPr>
          <w:gridAfter w:val="4"/>
          <w:wAfter w:w="391" w:type="dxa"/>
          <w:trHeight w:val="425"/>
        </w:trPr>
        <w:tc>
          <w:tcPr>
            <w:tcW w:w="15070" w:type="dxa"/>
            <w:gridSpan w:val="70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lastRenderedPageBreak/>
              <w:t xml:space="preserve">Чтение художественной литературы: С. Михалков «А что у вас?», Джанни Родари «Чем пахнут ремесла?», Э. Успенский «25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профессий Маши Филипенко», В. Маяковский «Кем Быть?», И. Крылов «Стрекоза и муравей», К. Чуковский «Айболит», «Федорино горе», русские народные сказки «Крошечка-Хаврошечка», «Двенадцать месяцев», Ю. Тувим «Всѐ для всех» </w:t>
            </w:r>
          </w:p>
        </w:tc>
      </w:tr>
      <w:tr w:rsidR="002328FB" w:rsidRPr="00A55B5F" w:rsidTr="00DB5564">
        <w:trPr>
          <w:gridAfter w:val="4"/>
          <w:wAfter w:w="391" w:type="dxa"/>
          <w:trHeight w:val="423"/>
        </w:trPr>
        <w:tc>
          <w:tcPr>
            <w:tcW w:w="2144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148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Сюжетно-ролевые игры </w:t>
            </w:r>
          </w:p>
        </w:tc>
        <w:tc>
          <w:tcPr>
            <w:tcW w:w="215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«Семья» сюжет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«Уборка на кухне» </w:t>
            </w:r>
          </w:p>
        </w:tc>
        <w:tc>
          <w:tcPr>
            <w:tcW w:w="2151" w:type="dxa"/>
            <w:gridSpan w:val="10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«Магазин» </w:t>
            </w:r>
          </w:p>
        </w:tc>
        <w:tc>
          <w:tcPr>
            <w:tcW w:w="2153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«Птицефабрика» </w:t>
            </w:r>
          </w:p>
        </w:tc>
        <w:tc>
          <w:tcPr>
            <w:tcW w:w="2153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«Парикмахерская» </w:t>
            </w:r>
          </w:p>
        </w:tc>
        <w:tc>
          <w:tcPr>
            <w:tcW w:w="2169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«Больница» </w:t>
            </w:r>
          </w:p>
        </w:tc>
      </w:tr>
      <w:tr w:rsidR="002328FB" w:rsidRPr="00A55B5F" w:rsidTr="00DB5564">
        <w:trPr>
          <w:gridAfter w:val="4"/>
          <w:wAfter w:w="391" w:type="dxa"/>
          <w:trHeight w:val="245"/>
        </w:trPr>
        <w:tc>
          <w:tcPr>
            <w:tcW w:w="2144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148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Трудовые поручения </w:t>
            </w:r>
          </w:p>
        </w:tc>
        <w:tc>
          <w:tcPr>
            <w:tcW w:w="215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Поливаем цветник </w:t>
            </w:r>
          </w:p>
        </w:tc>
        <w:tc>
          <w:tcPr>
            <w:tcW w:w="2151" w:type="dxa"/>
            <w:gridSpan w:val="10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Кормление птиц </w:t>
            </w:r>
          </w:p>
        </w:tc>
        <w:tc>
          <w:tcPr>
            <w:tcW w:w="2153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Уборка в песочнице </w:t>
            </w:r>
          </w:p>
        </w:tc>
        <w:tc>
          <w:tcPr>
            <w:tcW w:w="2153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Уборка на участке </w:t>
            </w:r>
          </w:p>
        </w:tc>
        <w:tc>
          <w:tcPr>
            <w:tcW w:w="2169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Уборка на участке </w:t>
            </w:r>
          </w:p>
        </w:tc>
      </w:tr>
      <w:tr w:rsidR="002328FB" w:rsidRPr="00A55B5F" w:rsidTr="00DB5564">
        <w:trPr>
          <w:gridAfter w:val="4"/>
          <w:wAfter w:w="391" w:type="dxa"/>
          <w:trHeight w:val="385"/>
        </w:trPr>
        <w:tc>
          <w:tcPr>
            <w:tcW w:w="2144" w:type="dxa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148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Продуктивная деятельность </w:t>
            </w:r>
          </w:p>
        </w:tc>
        <w:tc>
          <w:tcPr>
            <w:tcW w:w="2152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Создание альбома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«Кем работают наши мамы» </w:t>
            </w:r>
          </w:p>
        </w:tc>
        <w:tc>
          <w:tcPr>
            <w:tcW w:w="2151" w:type="dxa"/>
            <w:gridSpan w:val="10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Создание альбома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«Кем работают наши мамы» </w:t>
            </w:r>
          </w:p>
        </w:tc>
        <w:tc>
          <w:tcPr>
            <w:tcW w:w="2153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Создание лэпбука по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«Профессии моей семьи» </w:t>
            </w:r>
          </w:p>
        </w:tc>
        <w:tc>
          <w:tcPr>
            <w:tcW w:w="2153" w:type="dxa"/>
            <w:gridSpan w:val="14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Создание лэпбука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«Профессии моего города» </w:t>
            </w:r>
          </w:p>
        </w:tc>
        <w:tc>
          <w:tcPr>
            <w:tcW w:w="2169" w:type="dxa"/>
            <w:gridSpan w:val="3"/>
          </w:tcPr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Создание лэпбука </w:t>
            </w:r>
          </w:p>
          <w:p w:rsidR="002328FB" w:rsidRPr="00A55B5F" w:rsidRDefault="002328FB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«Профессии моего города» </w:t>
            </w:r>
          </w:p>
        </w:tc>
      </w:tr>
      <w:tr w:rsidR="00DB5564" w:rsidRPr="00A55B5F" w:rsidTr="00DB5564">
        <w:trPr>
          <w:gridAfter w:val="4"/>
          <w:wAfter w:w="391" w:type="dxa"/>
          <w:trHeight w:val="245"/>
        </w:trPr>
        <w:tc>
          <w:tcPr>
            <w:tcW w:w="2500" w:type="dxa"/>
            <w:gridSpan w:val="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Срок проведения </w:t>
            </w:r>
          </w:p>
        </w:tc>
        <w:tc>
          <w:tcPr>
            <w:tcW w:w="251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Ранний возраст </w:t>
            </w:r>
          </w:p>
        </w:tc>
        <w:tc>
          <w:tcPr>
            <w:tcW w:w="2511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Младший возраст </w:t>
            </w:r>
          </w:p>
        </w:tc>
        <w:tc>
          <w:tcPr>
            <w:tcW w:w="2511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Средний возраст </w:t>
            </w:r>
          </w:p>
        </w:tc>
        <w:tc>
          <w:tcPr>
            <w:tcW w:w="2520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Старший возраст </w:t>
            </w:r>
          </w:p>
        </w:tc>
        <w:tc>
          <w:tcPr>
            <w:tcW w:w="2516" w:type="dxa"/>
            <w:gridSpan w:val="8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Подготовительный возраст </w:t>
            </w:r>
          </w:p>
        </w:tc>
      </w:tr>
      <w:tr w:rsidR="00DB5564" w:rsidRPr="00A55B5F" w:rsidTr="00DB5564">
        <w:trPr>
          <w:gridAfter w:val="4"/>
          <w:wAfter w:w="391" w:type="dxa"/>
          <w:trHeight w:val="385"/>
        </w:trPr>
        <w:tc>
          <w:tcPr>
            <w:tcW w:w="2500" w:type="dxa"/>
            <w:gridSpan w:val="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51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Сюжетно – ролевая игра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«Моя семья» </w:t>
            </w:r>
          </w:p>
        </w:tc>
        <w:tc>
          <w:tcPr>
            <w:tcW w:w="2511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Сюжетно – ролевая игра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«Моя семья» </w:t>
            </w:r>
          </w:p>
        </w:tc>
        <w:tc>
          <w:tcPr>
            <w:tcW w:w="2511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Сюжетно – ролевая игра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«Моя семья» </w:t>
            </w:r>
          </w:p>
        </w:tc>
        <w:tc>
          <w:tcPr>
            <w:tcW w:w="2520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Виртуальная экскурсия «С чего начинается Родина?» </w:t>
            </w:r>
          </w:p>
        </w:tc>
        <w:tc>
          <w:tcPr>
            <w:tcW w:w="2516" w:type="dxa"/>
            <w:gridSpan w:val="8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Виртуальная экскурсия «С чего начинается Родина?» </w:t>
            </w:r>
          </w:p>
        </w:tc>
      </w:tr>
      <w:tr w:rsidR="00DB5564" w:rsidRPr="00A55B5F" w:rsidTr="00DB5564">
        <w:trPr>
          <w:gridAfter w:val="4"/>
          <w:wAfter w:w="391" w:type="dxa"/>
          <w:trHeight w:val="245"/>
        </w:trPr>
        <w:tc>
          <w:tcPr>
            <w:tcW w:w="3003" w:type="dxa"/>
            <w:gridSpan w:val="10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Развлечение «Праздник дружной семьи». </w:t>
            </w:r>
          </w:p>
        </w:tc>
        <w:tc>
          <w:tcPr>
            <w:tcW w:w="3023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Развлечение «Праздник дружной семьи». </w:t>
            </w:r>
          </w:p>
        </w:tc>
        <w:tc>
          <w:tcPr>
            <w:tcW w:w="3014" w:type="dxa"/>
            <w:gridSpan w:val="1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Развлечение «Праздник дружной семьи». </w:t>
            </w:r>
          </w:p>
        </w:tc>
        <w:tc>
          <w:tcPr>
            <w:tcW w:w="301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Развлечение «Семья – дороже всего» </w:t>
            </w:r>
          </w:p>
        </w:tc>
        <w:tc>
          <w:tcPr>
            <w:tcW w:w="3016" w:type="dxa"/>
            <w:gridSpan w:val="1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Развлечение «Семья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– дороже всего» </w:t>
            </w:r>
          </w:p>
        </w:tc>
      </w:tr>
      <w:tr w:rsidR="00DB5564" w:rsidRPr="00A55B5F" w:rsidTr="00DB5564">
        <w:trPr>
          <w:gridAfter w:val="4"/>
          <w:wAfter w:w="391" w:type="dxa"/>
          <w:trHeight w:val="521"/>
        </w:trPr>
        <w:tc>
          <w:tcPr>
            <w:tcW w:w="2500" w:type="dxa"/>
            <w:gridSpan w:val="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51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Дидактическая игра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«Мой дом» </w:t>
            </w:r>
          </w:p>
        </w:tc>
        <w:tc>
          <w:tcPr>
            <w:tcW w:w="2511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Дидактическая игра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«Мой адрес» </w:t>
            </w:r>
          </w:p>
        </w:tc>
        <w:tc>
          <w:tcPr>
            <w:tcW w:w="2511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Дидактическая игра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«Мой адрес» </w:t>
            </w:r>
          </w:p>
        </w:tc>
        <w:tc>
          <w:tcPr>
            <w:tcW w:w="2520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Виртуальная экскурсия в краеведческий музей </w:t>
            </w:r>
          </w:p>
        </w:tc>
        <w:tc>
          <w:tcPr>
            <w:tcW w:w="2516" w:type="dxa"/>
            <w:gridSpan w:val="8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Игра-путешествие по родному селу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«Село, в котором я живу» </w:t>
            </w:r>
          </w:p>
        </w:tc>
      </w:tr>
      <w:tr w:rsidR="00DB5564" w:rsidRPr="00A55B5F" w:rsidTr="00DB5564">
        <w:trPr>
          <w:gridAfter w:val="4"/>
          <w:wAfter w:w="391" w:type="dxa"/>
          <w:trHeight w:val="1018"/>
        </w:trPr>
        <w:tc>
          <w:tcPr>
            <w:tcW w:w="3003" w:type="dxa"/>
            <w:gridSpan w:val="10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Народные игры, фольклор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Оформление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фотовыставки «Мои бабушка и дедушка» </w:t>
            </w:r>
          </w:p>
        </w:tc>
        <w:tc>
          <w:tcPr>
            <w:tcW w:w="3023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Народные игры, фольклор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Оформление фотовыставки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«Мои бабушка и дедушка» </w:t>
            </w:r>
          </w:p>
        </w:tc>
        <w:tc>
          <w:tcPr>
            <w:tcW w:w="3014" w:type="dxa"/>
            <w:gridSpan w:val="1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Народные игры, фольклор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Оформление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фотовыставки «Мои бабушка и дедушка» </w:t>
            </w:r>
          </w:p>
        </w:tc>
        <w:tc>
          <w:tcPr>
            <w:tcW w:w="301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Оформление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фотовыставки «Мои бабушка и дедушка»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к Международному Дню пожилого человека </w:t>
            </w:r>
          </w:p>
        </w:tc>
        <w:tc>
          <w:tcPr>
            <w:tcW w:w="3016" w:type="dxa"/>
            <w:gridSpan w:val="1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Оформление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фотовыставки «Мои бабушка и дедушка»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к Международному Дню пожилого человека </w:t>
            </w:r>
          </w:p>
        </w:tc>
      </w:tr>
      <w:tr w:rsidR="00DB5564" w:rsidRPr="00A55B5F" w:rsidTr="00DB5564">
        <w:trPr>
          <w:gridAfter w:val="4"/>
          <w:wAfter w:w="391" w:type="dxa"/>
          <w:trHeight w:val="622"/>
        </w:trPr>
        <w:tc>
          <w:tcPr>
            <w:tcW w:w="2500" w:type="dxa"/>
            <w:gridSpan w:val="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51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Оформление экспозиции фотографий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«День матери» </w:t>
            </w:r>
          </w:p>
        </w:tc>
        <w:tc>
          <w:tcPr>
            <w:tcW w:w="2511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Оформление экспозиции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фотографий «День матери» </w:t>
            </w:r>
          </w:p>
        </w:tc>
        <w:tc>
          <w:tcPr>
            <w:tcW w:w="2511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Оформление экспозиции фотографий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«День матери» </w:t>
            </w:r>
          </w:p>
        </w:tc>
        <w:tc>
          <w:tcPr>
            <w:tcW w:w="2520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Оформление экспозиции рисунков и фотографий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«Сердце матери лучше солнца греет» </w:t>
            </w:r>
          </w:p>
        </w:tc>
        <w:tc>
          <w:tcPr>
            <w:tcW w:w="2516" w:type="dxa"/>
            <w:gridSpan w:val="8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Оформление экспозиции рисунков и фотографий </w:t>
            </w:r>
          </w:p>
        </w:tc>
      </w:tr>
      <w:tr w:rsidR="00DB5564" w:rsidRPr="00A55B5F" w:rsidTr="00DB5564">
        <w:trPr>
          <w:gridAfter w:val="4"/>
          <w:wAfter w:w="391" w:type="dxa"/>
          <w:trHeight w:val="622"/>
        </w:trPr>
        <w:tc>
          <w:tcPr>
            <w:tcW w:w="2500" w:type="dxa"/>
            <w:gridSpan w:val="4"/>
            <w:tcBorders>
              <w:left w:val="nil"/>
            </w:tcBorders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Срок проведения </w:t>
            </w:r>
          </w:p>
        </w:tc>
        <w:tc>
          <w:tcPr>
            <w:tcW w:w="251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Ранний возраст </w:t>
            </w:r>
          </w:p>
        </w:tc>
        <w:tc>
          <w:tcPr>
            <w:tcW w:w="2511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Младший возраст </w:t>
            </w:r>
          </w:p>
        </w:tc>
        <w:tc>
          <w:tcPr>
            <w:tcW w:w="2511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Средний возраст </w:t>
            </w:r>
          </w:p>
        </w:tc>
        <w:tc>
          <w:tcPr>
            <w:tcW w:w="2520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Старший возраст </w:t>
            </w:r>
          </w:p>
        </w:tc>
        <w:tc>
          <w:tcPr>
            <w:tcW w:w="2516" w:type="dxa"/>
            <w:gridSpan w:val="8"/>
            <w:tcBorders>
              <w:right w:val="nil"/>
            </w:tcBorders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Подготовительный возраст </w:t>
            </w:r>
          </w:p>
        </w:tc>
      </w:tr>
      <w:tr w:rsidR="00DB5564" w:rsidRPr="00A55B5F" w:rsidTr="00DB5564">
        <w:trPr>
          <w:gridAfter w:val="4"/>
          <w:wAfter w:w="391" w:type="dxa"/>
          <w:trHeight w:val="622"/>
        </w:trPr>
        <w:tc>
          <w:tcPr>
            <w:tcW w:w="2500" w:type="dxa"/>
            <w:gridSpan w:val="4"/>
            <w:tcBorders>
              <w:left w:val="nil"/>
            </w:tcBorders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lastRenderedPageBreak/>
              <w:t xml:space="preserve">Сентябрь </w:t>
            </w:r>
          </w:p>
        </w:tc>
        <w:tc>
          <w:tcPr>
            <w:tcW w:w="251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«Мир природы» </w:t>
            </w:r>
          </w:p>
        </w:tc>
        <w:tc>
          <w:tcPr>
            <w:tcW w:w="2511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Аппликация «Бабочки» </w:t>
            </w:r>
          </w:p>
        </w:tc>
        <w:tc>
          <w:tcPr>
            <w:tcW w:w="2511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НОД «Растения леса» </w:t>
            </w:r>
          </w:p>
        </w:tc>
        <w:tc>
          <w:tcPr>
            <w:tcW w:w="2520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Экскурсия «Деревья осенью» </w:t>
            </w:r>
          </w:p>
        </w:tc>
        <w:tc>
          <w:tcPr>
            <w:tcW w:w="2516" w:type="dxa"/>
            <w:gridSpan w:val="8"/>
            <w:tcBorders>
              <w:right w:val="nil"/>
            </w:tcBorders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Экскурсия «Деревья осенью» </w:t>
            </w:r>
          </w:p>
        </w:tc>
      </w:tr>
      <w:tr w:rsidR="00DB5564" w:rsidRPr="00A55B5F" w:rsidTr="00DB5564">
        <w:trPr>
          <w:trHeight w:val="269"/>
        </w:trPr>
        <w:tc>
          <w:tcPr>
            <w:tcW w:w="15461" w:type="dxa"/>
            <w:gridSpan w:val="7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 </w:t>
            </w:r>
          </w:p>
        </w:tc>
      </w:tr>
      <w:tr w:rsidR="00DB5564" w:rsidRPr="00A55B5F" w:rsidTr="00DB5564">
        <w:trPr>
          <w:trHeight w:val="661"/>
        </w:trPr>
        <w:tc>
          <w:tcPr>
            <w:tcW w:w="2563" w:type="dxa"/>
            <w:gridSpan w:val="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57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«Птицы» </w:t>
            </w:r>
          </w:p>
        </w:tc>
        <w:tc>
          <w:tcPr>
            <w:tcW w:w="257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Занятие «Знакомство с корнеплодами репы и моркови» </w:t>
            </w:r>
          </w:p>
        </w:tc>
        <w:tc>
          <w:tcPr>
            <w:tcW w:w="2574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Изготовление подарков из природных материалов к празднику «День пожилого человека» </w:t>
            </w:r>
          </w:p>
        </w:tc>
        <w:tc>
          <w:tcPr>
            <w:tcW w:w="2575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Изготовление подарков из природных материалов к празднику «День пожилого человека» </w:t>
            </w:r>
          </w:p>
        </w:tc>
        <w:tc>
          <w:tcPr>
            <w:tcW w:w="2601" w:type="dxa"/>
            <w:gridSpan w:val="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Изготовление подарков из природных материалов к празднику «День пожилого человека» </w:t>
            </w:r>
          </w:p>
        </w:tc>
      </w:tr>
      <w:tr w:rsidR="00DB5564" w:rsidRPr="00A55B5F" w:rsidTr="00DB5564">
        <w:trPr>
          <w:trHeight w:val="109"/>
        </w:trPr>
        <w:tc>
          <w:tcPr>
            <w:tcW w:w="15461" w:type="dxa"/>
            <w:gridSpan w:val="7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Дидактические игры: «Чем я могу помочь…», «Что было бы, если бы», «Хорошо-плохо» </w:t>
            </w:r>
          </w:p>
        </w:tc>
      </w:tr>
      <w:tr w:rsidR="00DB5564" w:rsidRPr="00A55B5F" w:rsidTr="00DB5564">
        <w:trPr>
          <w:trHeight w:val="385"/>
        </w:trPr>
        <w:tc>
          <w:tcPr>
            <w:tcW w:w="2563" w:type="dxa"/>
            <w:gridSpan w:val="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57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«Комнатные цветы» </w:t>
            </w:r>
          </w:p>
        </w:tc>
        <w:tc>
          <w:tcPr>
            <w:tcW w:w="257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Наблюдение за погодными явлениями </w:t>
            </w:r>
          </w:p>
        </w:tc>
        <w:tc>
          <w:tcPr>
            <w:tcW w:w="2574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Театрализованное развлечение «День птиц» </w:t>
            </w:r>
          </w:p>
        </w:tc>
        <w:tc>
          <w:tcPr>
            <w:tcW w:w="2575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Театрализованное развлечение «День птиц» </w:t>
            </w:r>
          </w:p>
        </w:tc>
        <w:tc>
          <w:tcPr>
            <w:tcW w:w="2601" w:type="dxa"/>
            <w:gridSpan w:val="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Театрализованное развлечение «День птиц» </w:t>
            </w:r>
          </w:p>
        </w:tc>
      </w:tr>
      <w:tr w:rsidR="00DB5564" w:rsidRPr="00A55B5F" w:rsidTr="00DB5564">
        <w:trPr>
          <w:trHeight w:val="109"/>
        </w:trPr>
        <w:tc>
          <w:tcPr>
            <w:tcW w:w="15461" w:type="dxa"/>
            <w:gridSpan w:val="7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«Братья наши меньшие», Театрализованное представление «Как муравьишка домой спешил» </w:t>
            </w:r>
          </w:p>
        </w:tc>
      </w:tr>
      <w:tr w:rsidR="00DB5564" w:rsidRPr="00A55B5F" w:rsidTr="00DB5564">
        <w:trPr>
          <w:trHeight w:val="385"/>
        </w:trPr>
        <w:tc>
          <w:tcPr>
            <w:tcW w:w="2563" w:type="dxa"/>
            <w:gridSpan w:val="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7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Досуг «Праздник новогодней елки для кукол» </w:t>
            </w:r>
          </w:p>
        </w:tc>
        <w:tc>
          <w:tcPr>
            <w:tcW w:w="257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Занятие «Украсим елку снегом» </w:t>
            </w:r>
          </w:p>
        </w:tc>
        <w:tc>
          <w:tcPr>
            <w:tcW w:w="2574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Изготовление кормушки для птиц </w:t>
            </w:r>
          </w:p>
        </w:tc>
        <w:tc>
          <w:tcPr>
            <w:tcW w:w="2575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Изготовление кормушки для птиц </w:t>
            </w:r>
          </w:p>
        </w:tc>
        <w:tc>
          <w:tcPr>
            <w:tcW w:w="2601" w:type="dxa"/>
            <w:gridSpan w:val="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Изготовление кормушки для птиц </w:t>
            </w:r>
          </w:p>
        </w:tc>
      </w:tr>
      <w:tr w:rsidR="00DB5564" w:rsidRPr="00A55B5F" w:rsidTr="00DB5564">
        <w:trPr>
          <w:trHeight w:val="529"/>
        </w:trPr>
        <w:tc>
          <w:tcPr>
            <w:tcW w:w="15461" w:type="dxa"/>
            <w:gridSpan w:val="7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Чтение экологических сказок о воде: История одной Капли (грустная сказка о воде), Как Тучка была в пустыне (сказка о месте, где нет воды), Сила Дождя и Дружбы (сказка о живительной силе воды), История Маленького Лягушонка (добрая сказка о круговороте воды в природе), Все живое нуждается в воде (Экологическая сказка), Сказка о воде, самом чудесном чуде на Земле (Экологическая сказка). </w:t>
            </w:r>
          </w:p>
        </w:tc>
      </w:tr>
      <w:tr w:rsidR="00DB5564" w:rsidRPr="00A55B5F" w:rsidTr="00DB5564">
        <w:trPr>
          <w:trHeight w:val="385"/>
        </w:trPr>
        <w:tc>
          <w:tcPr>
            <w:tcW w:w="2563" w:type="dxa"/>
            <w:gridSpan w:val="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57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Наблюдение «Кто прилетает на кормушку?» </w:t>
            </w:r>
          </w:p>
        </w:tc>
        <w:tc>
          <w:tcPr>
            <w:tcW w:w="257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Акция «Покорми птиц» </w:t>
            </w:r>
          </w:p>
        </w:tc>
        <w:tc>
          <w:tcPr>
            <w:tcW w:w="2574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Акция «Покорми птиц» </w:t>
            </w:r>
          </w:p>
        </w:tc>
        <w:tc>
          <w:tcPr>
            <w:tcW w:w="2575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Акция «Покорми птиц» </w:t>
            </w:r>
          </w:p>
        </w:tc>
        <w:tc>
          <w:tcPr>
            <w:tcW w:w="2601" w:type="dxa"/>
            <w:gridSpan w:val="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Акция «Покорми птиц» </w:t>
            </w:r>
          </w:p>
        </w:tc>
      </w:tr>
      <w:tr w:rsidR="00DB5564" w:rsidRPr="00A55B5F" w:rsidTr="00DB5564">
        <w:trPr>
          <w:trHeight w:val="265"/>
        </w:trPr>
        <w:tc>
          <w:tcPr>
            <w:tcW w:w="2563" w:type="dxa"/>
            <w:gridSpan w:val="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57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Наблюдение за птицами </w:t>
            </w:r>
          </w:p>
        </w:tc>
        <w:tc>
          <w:tcPr>
            <w:tcW w:w="257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Занятие «Заяц и волк — лесные жители» </w:t>
            </w:r>
          </w:p>
        </w:tc>
        <w:tc>
          <w:tcPr>
            <w:tcW w:w="2574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Наблюдение «Какие воробьи? Какие вороны?» </w:t>
            </w:r>
          </w:p>
        </w:tc>
        <w:tc>
          <w:tcPr>
            <w:tcW w:w="2575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Экспериментирование со снегом и льдом </w:t>
            </w:r>
          </w:p>
        </w:tc>
        <w:tc>
          <w:tcPr>
            <w:tcW w:w="2601" w:type="dxa"/>
            <w:gridSpan w:val="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Экспериментирование со снегом и льдом </w:t>
            </w:r>
          </w:p>
        </w:tc>
      </w:tr>
      <w:tr w:rsidR="00DB5564" w:rsidRPr="00A55B5F" w:rsidTr="00DB5564">
        <w:trPr>
          <w:gridAfter w:val="1"/>
          <w:wAfter w:w="213" w:type="dxa"/>
          <w:trHeight w:val="109"/>
        </w:trPr>
        <w:tc>
          <w:tcPr>
            <w:tcW w:w="15248" w:type="dxa"/>
            <w:gridSpan w:val="7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Чтение сказок: История одной Елочки </w:t>
            </w:r>
            <w:r w:rsidRPr="00A55B5F">
              <w:rPr>
                <w:i/>
                <w:iCs/>
                <w:sz w:val="22"/>
                <w:szCs w:val="22"/>
              </w:rPr>
              <w:t xml:space="preserve">(Экологическая сказка), </w:t>
            </w:r>
            <w:r w:rsidRPr="00A55B5F">
              <w:rPr>
                <w:sz w:val="22"/>
                <w:szCs w:val="22"/>
              </w:rPr>
              <w:t xml:space="preserve">Сказка о маленьком кедре </w:t>
            </w:r>
            <w:r w:rsidRPr="00A55B5F">
              <w:rPr>
                <w:i/>
                <w:iCs/>
                <w:sz w:val="22"/>
                <w:szCs w:val="22"/>
              </w:rPr>
              <w:t xml:space="preserve">(Экологическая сказка). </w:t>
            </w:r>
          </w:p>
        </w:tc>
      </w:tr>
      <w:tr w:rsidR="00DB5564" w:rsidRPr="00A55B5F" w:rsidTr="00DB5564">
        <w:trPr>
          <w:gridAfter w:val="1"/>
          <w:wAfter w:w="213" w:type="dxa"/>
          <w:trHeight w:val="130"/>
        </w:trPr>
        <w:tc>
          <w:tcPr>
            <w:tcW w:w="2535" w:type="dxa"/>
            <w:gridSpan w:val="6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542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«Что такое лес» </w:t>
            </w:r>
          </w:p>
        </w:tc>
        <w:tc>
          <w:tcPr>
            <w:tcW w:w="2542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Акция «Берегите лес» </w:t>
            </w:r>
          </w:p>
        </w:tc>
        <w:tc>
          <w:tcPr>
            <w:tcW w:w="254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Акция «Берегите лес» </w:t>
            </w:r>
          </w:p>
        </w:tc>
        <w:tc>
          <w:tcPr>
            <w:tcW w:w="2543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Акция «Берегите лес» </w:t>
            </w:r>
          </w:p>
        </w:tc>
        <w:tc>
          <w:tcPr>
            <w:tcW w:w="2544" w:type="dxa"/>
            <w:gridSpan w:val="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Акция «Берегите лес» </w:t>
            </w:r>
          </w:p>
        </w:tc>
      </w:tr>
      <w:tr w:rsidR="00DB5564" w:rsidRPr="00A55B5F" w:rsidTr="00DB5564">
        <w:trPr>
          <w:gridAfter w:val="1"/>
          <w:wAfter w:w="213" w:type="dxa"/>
          <w:trHeight w:val="248"/>
        </w:trPr>
        <w:tc>
          <w:tcPr>
            <w:tcW w:w="15248" w:type="dxa"/>
            <w:gridSpan w:val="7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Чтение художественной литературы: Е.И. Чарушин «Никитаохотник», Почему у земли платье зеленое </w:t>
            </w:r>
            <w:r w:rsidRPr="00A55B5F">
              <w:rPr>
                <w:i/>
                <w:iCs/>
                <w:sz w:val="22"/>
                <w:szCs w:val="22"/>
              </w:rPr>
              <w:t xml:space="preserve">А. Лопатина, </w:t>
            </w:r>
            <w:r w:rsidRPr="00A55B5F">
              <w:rPr>
                <w:sz w:val="22"/>
                <w:szCs w:val="22"/>
              </w:rPr>
              <w:t xml:space="preserve">Кто землю украшает </w:t>
            </w:r>
            <w:r w:rsidRPr="00A55B5F">
              <w:rPr>
                <w:i/>
                <w:iCs/>
                <w:sz w:val="22"/>
                <w:szCs w:val="22"/>
              </w:rPr>
              <w:t xml:space="preserve">А. Лопатина, </w:t>
            </w:r>
            <w:r w:rsidRPr="00A55B5F">
              <w:rPr>
                <w:sz w:val="22"/>
                <w:szCs w:val="22"/>
              </w:rPr>
              <w:t xml:space="preserve">Могучая травинка </w:t>
            </w:r>
            <w:r w:rsidRPr="00A55B5F">
              <w:rPr>
                <w:i/>
                <w:iCs/>
                <w:sz w:val="22"/>
                <w:szCs w:val="22"/>
              </w:rPr>
              <w:t xml:space="preserve">М. Скребцова </w:t>
            </w:r>
          </w:p>
        </w:tc>
      </w:tr>
      <w:tr w:rsidR="00DB5564" w:rsidRPr="00A55B5F" w:rsidTr="00DB5564">
        <w:trPr>
          <w:gridAfter w:val="1"/>
          <w:wAfter w:w="213" w:type="dxa"/>
          <w:trHeight w:val="109"/>
        </w:trPr>
        <w:tc>
          <w:tcPr>
            <w:tcW w:w="15248" w:type="dxa"/>
            <w:gridSpan w:val="7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Изготовление листовок «Берегите воду!» (22 марта Всемирный день воды) </w:t>
            </w:r>
          </w:p>
        </w:tc>
      </w:tr>
      <w:tr w:rsidR="00DB5564" w:rsidRPr="00A55B5F" w:rsidTr="00DB5564">
        <w:trPr>
          <w:gridAfter w:val="1"/>
          <w:wAfter w:w="213" w:type="dxa"/>
          <w:trHeight w:val="269"/>
        </w:trPr>
        <w:tc>
          <w:tcPr>
            <w:tcW w:w="2535" w:type="dxa"/>
            <w:gridSpan w:val="6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542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«Прилетели птицы» </w:t>
            </w:r>
          </w:p>
        </w:tc>
        <w:tc>
          <w:tcPr>
            <w:tcW w:w="2542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Дидактическая игра «Кто живет в лесу?» </w:t>
            </w:r>
          </w:p>
        </w:tc>
        <w:tc>
          <w:tcPr>
            <w:tcW w:w="254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Акция «Каждую соринку – в корзинку!» </w:t>
            </w:r>
          </w:p>
        </w:tc>
        <w:tc>
          <w:tcPr>
            <w:tcW w:w="2543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Акция «Каждую соринку – в корзинку!» </w:t>
            </w:r>
          </w:p>
        </w:tc>
        <w:tc>
          <w:tcPr>
            <w:tcW w:w="2544" w:type="dxa"/>
            <w:gridSpan w:val="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Акция «Каждую соринку – в корзинку!» </w:t>
            </w:r>
          </w:p>
        </w:tc>
      </w:tr>
      <w:tr w:rsidR="00DB5564" w:rsidRPr="00A55B5F" w:rsidTr="00DB5564">
        <w:trPr>
          <w:gridAfter w:val="1"/>
          <w:wAfter w:w="213" w:type="dxa"/>
          <w:trHeight w:val="267"/>
        </w:trPr>
        <w:tc>
          <w:tcPr>
            <w:tcW w:w="15248" w:type="dxa"/>
            <w:gridSpan w:val="7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Акции «Посади дерево», тематическое занятие «День Земли» Беседа «Как беречь природу?» </w:t>
            </w:r>
          </w:p>
        </w:tc>
      </w:tr>
      <w:tr w:rsidR="00DB5564" w:rsidRPr="00A55B5F" w:rsidTr="00DB5564">
        <w:trPr>
          <w:gridAfter w:val="1"/>
          <w:wAfter w:w="213" w:type="dxa"/>
          <w:trHeight w:val="586"/>
        </w:trPr>
        <w:tc>
          <w:tcPr>
            <w:tcW w:w="2535" w:type="dxa"/>
            <w:gridSpan w:val="6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lastRenderedPageBreak/>
              <w:t xml:space="preserve">Май </w:t>
            </w:r>
          </w:p>
        </w:tc>
        <w:tc>
          <w:tcPr>
            <w:tcW w:w="2542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Консультации в родительском уголке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«Как научить ребенка беречь природу» </w:t>
            </w:r>
          </w:p>
        </w:tc>
        <w:tc>
          <w:tcPr>
            <w:tcW w:w="2542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Цикл наблюдений за цветущими растениями на территории детского сада. </w:t>
            </w:r>
          </w:p>
        </w:tc>
        <w:tc>
          <w:tcPr>
            <w:tcW w:w="254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Цикл наблюдений за цветущими растениями на территории детского сада. </w:t>
            </w:r>
          </w:p>
        </w:tc>
        <w:tc>
          <w:tcPr>
            <w:tcW w:w="2543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Цикл наблюдений за цветущими растениями на территории детского сада. </w:t>
            </w:r>
          </w:p>
        </w:tc>
        <w:tc>
          <w:tcPr>
            <w:tcW w:w="2544" w:type="dxa"/>
            <w:gridSpan w:val="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Цикл наблюдений за цветущими растениями на территории детского сада. </w:t>
            </w:r>
          </w:p>
        </w:tc>
      </w:tr>
      <w:tr w:rsidR="00DB5564" w:rsidRPr="00A55B5F" w:rsidTr="00DB5564">
        <w:trPr>
          <w:gridAfter w:val="1"/>
          <w:wAfter w:w="213" w:type="dxa"/>
          <w:trHeight w:val="253"/>
        </w:trPr>
        <w:tc>
          <w:tcPr>
            <w:tcW w:w="15248" w:type="dxa"/>
            <w:gridSpan w:val="7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Чтение экологических сказок о мусоре: Зайчик и Медвежонок </w:t>
            </w:r>
            <w:r w:rsidRPr="00A55B5F">
              <w:rPr>
                <w:i/>
                <w:iCs/>
                <w:sz w:val="22"/>
                <w:szCs w:val="22"/>
              </w:rPr>
              <w:t xml:space="preserve">(Экологическая сказка), </w:t>
            </w:r>
            <w:r w:rsidRPr="00A55B5F">
              <w:rPr>
                <w:sz w:val="22"/>
                <w:szCs w:val="22"/>
              </w:rPr>
              <w:t xml:space="preserve">Маша и Медведь </w:t>
            </w:r>
            <w:r w:rsidRPr="00A55B5F">
              <w:rPr>
                <w:i/>
                <w:iCs/>
                <w:sz w:val="22"/>
                <w:szCs w:val="22"/>
              </w:rPr>
              <w:t xml:space="preserve">(Экологическая сказка), </w:t>
            </w:r>
            <w:r w:rsidRPr="00A55B5F">
              <w:rPr>
                <w:sz w:val="22"/>
                <w:szCs w:val="22"/>
              </w:rPr>
              <w:t xml:space="preserve">Нет места мусору </w:t>
            </w:r>
            <w:r w:rsidRPr="00A55B5F">
              <w:rPr>
                <w:i/>
                <w:iCs/>
                <w:sz w:val="22"/>
                <w:szCs w:val="22"/>
              </w:rPr>
              <w:t xml:space="preserve">(Экологическая сказка), </w:t>
            </w:r>
            <w:r w:rsidRPr="00A55B5F">
              <w:rPr>
                <w:sz w:val="22"/>
                <w:szCs w:val="22"/>
              </w:rPr>
              <w:t xml:space="preserve">Сказка про хламище-окаянище </w:t>
            </w:r>
            <w:r w:rsidRPr="00A55B5F">
              <w:rPr>
                <w:i/>
                <w:iCs/>
                <w:sz w:val="22"/>
                <w:szCs w:val="22"/>
              </w:rPr>
              <w:t xml:space="preserve">(Экологическая сказка). </w:t>
            </w:r>
          </w:p>
        </w:tc>
      </w:tr>
      <w:tr w:rsidR="00DB5564" w:rsidRPr="00A55B5F" w:rsidTr="00DB5564">
        <w:trPr>
          <w:gridAfter w:val="1"/>
          <w:wAfter w:w="213" w:type="dxa"/>
          <w:trHeight w:val="661"/>
        </w:trPr>
        <w:tc>
          <w:tcPr>
            <w:tcW w:w="2535" w:type="dxa"/>
            <w:gridSpan w:val="6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542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«Забавные одуванчики» </w:t>
            </w:r>
          </w:p>
        </w:tc>
        <w:tc>
          <w:tcPr>
            <w:tcW w:w="2542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Экологооздоровительный праздник. Развлечения на темы «Зоопарк», «Наш огород», «Домашние животные» и др </w:t>
            </w:r>
          </w:p>
        </w:tc>
        <w:tc>
          <w:tcPr>
            <w:tcW w:w="254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Экологооздоровительный праздник. Развлечения на темы «Зоопарк», «Наш огород», «Домашние животные» и др </w:t>
            </w:r>
          </w:p>
        </w:tc>
        <w:tc>
          <w:tcPr>
            <w:tcW w:w="2543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Экологооздоровительный праздник. Развлечения на темы «Зоопарк», «Наш огород», «Домашние животные» и др </w:t>
            </w:r>
          </w:p>
        </w:tc>
        <w:tc>
          <w:tcPr>
            <w:tcW w:w="2544" w:type="dxa"/>
            <w:gridSpan w:val="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Экологооздоровительный праздник. Развлечения на темы «Зоопарк», «Наш огород», «Домашние животные» и др </w:t>
            </w:r>
          </w:p>
        </w:tc>
      </w:tr>
      <w:tr w:rsidR="00DB5564" w:rsidRPr="00A55B5F" w:rsidTr="00DB5564">
        <w:trPr>
          <w:gridAfter w:val="1"/>
          <w:wAfter w:w="213" w:type="dxa"/>
          <w:trHeight w:val="109"/>
        </w:trPr>
        <w:tc>
          <w:tcPr>
            <w:tcW w:w="15248" w:type="dxa"/>
            <w:gridSpan w:val="7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Участие в семейном флэшмобе «Зеленое лето» </w:t>
            </w:r>
          </w:p>
        </w:tc>
      </w:tr>
      <w:tr w:rsidR="00DB5564" w:rsidRPr="00A55B5F" w:rsidTr="00DB5564">
        <w:trPr>
          <w:gridAfter w:val="1"/>
          <w:wAfter w:w="213" w:type="dxa"/>
          <w:trHeight w:val="385"/>
        </w:trPr>
        <w:tc>
          <w:tcPr>
            <w:tcW w:w="2535" w:type="dxa"/>
            <w:gridSpan w:val="6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542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Участие в проекте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«Эколята-дошколята» </w:t>
            </w:r>
          </w:p>
        </w:tc>
        <w:tc>
          <w:tcPr>
            <w:tcW w:w="2542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Участие в проекте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«Эколята-дошколята» </w:t>
            </w:r>
          </w:p>
        </w:tc>
        <w:tc>
          <w:tcPr>
            <w:tcW w:w="254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Участие в проекте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«Эколята-дошколята» </w:t>
            </w:r>
          </w:p>
        </w:tc>
        <w:tc>
          <w:tcPr>
            <w:tcW w:w="2543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Участие в проекте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«Эколята-дошколята» </w:t>
            </w:r>
          </w:p>
        </w:tc>
        <w:tc>
          <w:tcPr>
            <w:tcW w:w="2544" w:type="dxa"/>
            <w:gridSpan w:val="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Участие в проекте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«Эколята-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дошколята» </w:t>
            </w:r>
          </w:p>
        </w:tc>
      </w:tr>
      <w:tr w:rsidR="00DB5564" w:rsidRPr="00A55B5F" w:rsidTr="00DB5564">
        <w:trPr>
          <w:gridAfter w:val="1"/>
          <w:wAfter w:w="213" w:type="dxa"/>
          <w:trHeight w:val="606"/>
        </w:trPr>
        <w:tc>
          <w:tcPr>
            <w:tcW w:w="2535" w:type="dxa"/>
            <w:gridSpan w:val="6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542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Праздник Дня защиты окружающей среды «Бесценная и всем необходимая вода» </w:t>
            </w:r>
          </w:p>
        </w:tc>
        <w:tc>
          <w:tcPr>
            <w:tcW w:w="2542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Праздник Дня защиты окружающей среды «Бесценная и всем необходимая вода» </w:t>
            </w:r>
          </w:p>
        </w:tc>
        <w:tc>
          <w:tcPr>
            <w:tcW w:w="254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Сбор листьев с деревьев и кустарников, изготовление гербария. </w:t>
            </w:r>
          </w:p>
        </w:tc>
        <w:tc>
          <w:tcPr>
            <w:tcW w:w="2543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Сбор листьев с деревьев и кустарников, изготовление гербария. </w:t>
            </w:r>
          </w:p>
        </w:tc>
        <w:tc>
          <w:tcPr>
            <w:tcW w:w="2544" w:type="dxa"/>
            <w:gridSpan w:val="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Сбор листьев с деревьев и кустарников, изготовление гербария. </w:t>
            </w:r>
          </w:p>
        </w:tc>
      </w:tr>
      <w:tr w:rsidR="00DB5564" w:rsidRPr="00A55B5F" w:rsidTr="00DB5564">
        <w:trPr>
          <w:gridAfter w:val="4"/>
          <w:wAfter w:w="391" w:type="dxa"/>
          <w:trHeight w:val="107"/>
        </w:trPr>
        <w:tc>
          <w:tcPr>
            <w:tcW w:w="15070" w:type="dxa"/>
            <w:gridSpan w:val="70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Модуль «Основы здорового образа жизни» </w:t>
            </w:r>
          </w:p>
        </w:tc>
      </w:tr>
      <w:tr w:rsidR="00DB5564" w:rsidRPr="00A55B5F" w:rsidTr="00DB5564">
        <w:trPr>
          <w:gridAfter w:val="4"/>
          <w:wAfter w:w="391" w:type="dxa"/>
          <w:trHeight w:val="225"/>
        </w:trPr>
        <w:tc>
          <w:tcPr>
            <w:tcW w:w="2509" w:type="dxa"/>
            <w:gridSpan w:val="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Срок проведения </w:t>
            </w:r>
          </w:p>
        </w:tc>
        <w:tc>
          <w:tcPr>
            <w:tcW w:w="2511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Ранний возраст </w:t>
            </w:r>
          </w:p>
        </w:tc>
        <w:tc>
          <w:tcPr>
            <w:tcW w:w="2511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Младший возраст </w:t>
            </w:r>
          </w:p>
        </w:tc>
        <w:tc>
          <w:tcPr>
            <w:tcW w:w="2511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Средний возраст </w:t>
            </w:r>
          </w:p>
        </w:tc>
        <w:tc>
          <w:tcPr>
            <w:tcW w:w="251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Старший возраст </w:t>
            </w:r>
          </w:p>
        </w:tc>
        <w:tc>
          <w:tcPr>
            <w:tcW w:w="2516" w:type="dxa"/>
            <w:gridSpan w:val="8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b/>
                <w:bCs/>
                <w:sz w:val="22"/>
                <w:szCs w:val="22"/>
              </w:rPr>
              <w:t xml:space="preserve">Подготовительный возраст </w:t>
            </w:r>
          </w:p>
        </w:tc>
      </w:tr>
      <w:tr w:rsidR="00DB5564" w:rsidRPr="00A55B5F" w:rsidTr="00DB5564">
        <w:trPr>
          <w:gridAfter w:val="4"/>
          <w:wAfter w:w="391" w:type="dxa"/>
          <w:trHeight w:val="675"/>
        </w:trPr>
        <w:tc>
          <w:tcPr>
            <w:tcW w:w="3014" w:type="dxa"/>
            <w:gridSpan w:val="11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Консультация для родителей «Здоровый образ жизни в семье»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«Чумазый мальчик» </w:t>
            </w:r>
          </w:p>
        </w:tc>
        <w:tc>
          <w:tcPr>
            <w:tcW w:w="301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«Чумазый мальчик» </w:t>
            </w:r>
          </w:p>
        </w:tc>
        <w:tc>
          <w:tcPr>
            <w:tcW w:w="3014" w:type="dxa"/>
            <w:gridSpan w:val="1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«Я и моѐ тело» </w:t>
            </w:r>
          </w:p>
        </w:tc>
        <w:tc>
          <w:tcPr>
            <w:tcW w:w="301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«Личная гигиена» </w:t>
            </w:r>
          </w:p>
        </w:tc>
        <w:tc>
          <w:tcPr>
            <w:tcW w:w="3016" w:type="dxa"/>
            <w:gridSpan w:val="1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«Режим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дня», «Вредные привычки» </w:t>
            </w:r>
          </w:p>
        </w:tc>
      </w:tr>
      <w:tr w:rsidR="00DB5564" w:rsidRPr="00A55B5F" w:rsidTr="00DB5564">
        <w:trPr>
          <w:gridAfter w:val="4"/>
          <w:wAfter w:w="391" w:type="dxa"/>
          <w:trHeight w:val="253"/>
        </w:trPr>
        <w:tc>
          <w:tcPr>
            <w:tcW w:w="15070" w:type="dxa"/>
            <w:gridSpan w:val="70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Чтение художественной литературы Г. Зайцев «Дружи с водой», К. Чуковский «Мойдодыр», А. Барто «Девочка чумазая», З.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Бяльковская «Юля – чистюля», З. Александрова «Купание», потешки «Водичка-водичка», «Расти коса до пояса» </w:t>
            </w:r>
          </w:p>
        </w:tc>
      </w:tr>
      <w:tr w:rsidR="00DB5564" w:rsidRPr="00A55B5F" w:rsidTr="00DB5564">
        <w:trPr>
          <w:gridAfter w:val="4"/>
          <w:wAfter w:w="391" w:type="dxa"/>
          <w:trHeight w:val="550"/>
        </w:trPr>
        <w:tc>
          <w:tcPr>
            <w:tcW w:w="3014" w:type="dxa"/>
            <w:gridSpan w:val="11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Игровая ситуация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«Научим Мишку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умываться» </w:t>
            </w:r>
          </w:p>
        </w:tc>
        <w:tc>
          <w:tcPr>
            <w:tcW w:w="301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Игровая ситуация «В гостях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у Мойдодыра» </w:t>
            </w:r>
          </w:p>
        </w:tc>
        <w:tc>
          <w:tcPr>
            <w:tcW w:w="3014" w:type="dxa"/>
            <w:gridSpan w:val="1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Игровая ситуация «Как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привести себя в порядок» </w:t>
            </w:r>
          </w:p>
        </w:tc>
        <w:tc>
          <w:tcPr>
            <w:tcW w:w="301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Сюжетно-ролевая игра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«Аптека» </w:t>
            </w:r>
          </w:p>
        </w:tc>
        <w:tc>
          <w:tcPr>
            <w:tcW w:w="3016" w:type="dxa"/>
            <w:gridSpan w:val="1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Сюжетно ролевая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игра «Больница»,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сюжет «У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стоматолога» </w:t>
            </w:r>
          </w:p>
        </w:tc>
      </w:tr>
      <w:tr w:rsidR="00DB5564" w:rsidRPr="00A55B5F" w:rsidTr="00DB5564">
        <w:trPr>
          <w:gridAfter w:val="4"/>
          <w:wAfter w:w="391" w:type="dxa"/>
          <w:trHeight w:val="428"/>
        </w:trPr>
        <w:tc>
          <w:tcPr>
            <w:tcW w:w="2509" w:type="dxa"/>
            <w:gridSpan w:val="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511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Подвижная игра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«Воробышки и </w:t>
            </w:r>
            <w:r w:rsidRPr="00A55B5F">
              <w:rPr>
                <w:sz w:val="22"/>
                <w:szCs w:val="22"/>
              </w:rPr>
              <w:lastRenderedPageBreak/>
              <w:t xml:space="preserve">автомобиль» </w:t>
            </w:r>
          </w:p>
        </w:tc>
        <w:tc>
          <w:tcPr>
            <w:tcW w:w="2511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lastRenderedPageBreak/>
              <w:t xml:space="preserve">Подвижная игра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«Красный,желтый, </w:t>
            </w:r>
            <w:r w:rsidRPr="00A55B5F">
              <w:rPr>
                <w:sz w:val="22"/>
                <w:szCs w:val="22"/>
              </w:rPr>
              <w:lastRenderedPageBreak/>
              <w:t xml:space="preserve">зеленый» </w:t>
            </w:r>
          </w:p>
        </w:tc>
        <w:tc>
          <w:tcPr>
            <w:tcW w:w="2511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lastRenderedPageBreak/>
              <w:t xml:space="preserve">Подвижная игра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«Красный,желтый, </w:t>
            </w:r>
            <w:r w:rsidRPr="00A55B5F">
              <w:rPr>
                <w:sz w:val="22"/>
                <w:szCs w:val="22"/>
              </w:rPr>
              <w:lastRenderedPageBreak/>
              <w:t xml:space="preserve">зеленый» </w:t>
            </w:r>
          </w:p>
        </w:tc>
        <w:tc>
          <w:tcPr>
            <w:tcW w:w="251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lastRenderedPageBreak/>
              <w:t xml:space="preserve">Подвижная игра «К своим знакам» </w:t>
            </w:r>
          </w:p>
        </w:tc>
        <w:tc>
          <w:tcPr>
            <w:tcW w:w="2516" w:type="dxa"/>
            <w:gridSpan w:val="8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Подвижная игра «К своим знакам» </w:t>
            </w:r>
          </w:p>
        </w:tc>
      </w:tr>
      <w:tr w:rsidR="00DB5564" w:rsidRPr="00A55B5F" w:rsidTr="00DB5564">
        <w:trPr>
          <w:gridAfter w:val="4"/>
          <w:wAfter w:w="391" w:type="dxa"/>
          <w:trHeight w:val="426"/>
        </w:trPr>
        <w:tc>
          <w:tcPr>
            <w:tcW w:w="3014" w:type="dxa"/>
            <w:gridSpan w:val="11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lastRenderedPageBreak/>
              <w:t xml:space="preserve">Игровая ситуация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«Помоги зайке перейти дорогу» </w:t>
            </w:r>
          </w:p>
        </w:tc>
        <w:tc>
          <w:tcPr>
            <w:tcW w:w="301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Игровая ситуация «Помоги зайке перейти дорогу» </w:t>
            </w:r>
          </w:p>
        </w:tc>
        <w:tc>
          <w:tcPr>
            <w:tcW w:w="3014" w:type="dxa"/>
            <w:gridSpan w:val="1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Игровая ситуация «Едем в автобусе» </w:t>
            </w:r>
          </w:p>
        </w:tc>
        <w:tc>
          <w:tcPr>
            <w:tcW w:w="301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Игровая ситуация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«Однажды на улице» </w:t>
            </w:r>
          </w:p>
        </w:tc>
        <w:tc>
          <w:tcPr>
            <w:tcW w:w="3016" w:type="dxa"/>
            <w:gridSpan w:val="1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Игровая ситуация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«Я пешеход и пассажир» </w:t>
            </w:r>
          </w:p>
        </w:tc>
      </w:tr>
      <w:tr w:rsidR="00DB5564" w:rsidRPr="00A55B5F" w:rsidTr="00DB5564">
        <w:trPr>
          <w:gridAfter w:val="4"/>
          <w:wAfter w:w="391" w:type="dxa"/>
          <w:trHeight w:val="586"/>
        </w:trPr>
        <w:tc>
          <w:tcPr>
            <w:tcW w:w="2509" w:type="dxa"/>
            <w:gridSpan w:val="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511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Спортивное развлечение «Мама, папа, я - спортивная семья!» </w:t>
            </w:r>
          </w:p>
        </w:tc>
        <w:tc>
          <w:tcPr>
            <w:tcW w:w="2511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Спортивное развлечение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«Мама, папа, я - спортивная семья!» </w:t>
            </w:r>
          </w:p>
        </w:tc>
        <w:tc>
          <w:tcPr>
            <w:tcW w:w="2511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Спортивное развлечение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«Мама, папа, я - спортивная семья!» </w:t>
            </w:r>
          </w:p>
        </w:tc>
        <w:tc>
          <w:tcPr>
            <w:tcW w:w="251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Спортивное развлечение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«Мама, папа, я - спортивная семья!» </w:t>
            </w:r>
          </w:p>
        </w:tc>
        <w:tc>
          <w:tcPr>
            <w:tcW w:w="2516" w:type="dxa"/>
            <w:gridSpan w:val="8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Спортивное развлечение «Мама, папа, я - спортивная семья!» </w:t>
            </w:r>
          </w:p>
        </w:tc>
      </w:tr>
      <w:tr w:rsidR="00DB5564" w:rsidRPr="00A55B5F" w:rsidTr="00DB5564">
        <w:trPr>
          <w:gridAfter w:val="4"/>
          <w:wAfter w:w="391" w:type="dxa"/>
          <w:trHeight w:val="430"/>
        </w:trPr>
        <w:tc>
          <w:tcPr>
            <w:tcW w:w="3014" w:type="dxa"/>
            <w:gridSpan w:val="11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Дидактическая игра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«Оденем куклу на прогулку» </w:t>
            </w:r>
          </w:p>
        </w:tc>
        <w:tc>
          <w:tcPr>
            <w:tcW w:w="301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Дидактическая игра «Кому что нужно?» </w:t>
            </w:r>
          </w:p>
        </w:tc>
        <w:tc>
          <w:tcPr>
            <w:tcW w:w="3014" w:type="dxa"/>
            <w:gridSpan w:val="1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Дидактическая игра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«Покажи правильно» </w:t>
            </w:r>
          </w:p>
        </w:tc>
        <w:tc>
          <w:tcPr>
            <w:tcW w:w="301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Дидактическая игра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«Если кто-то заболел» </w:t>
            </w:r>
          </w:p>
        </w:tc>
        <w:tc>
          <w:tcPr>
            <w:tcW w:w="3016" w:type="dxa"/>
            <w:gridSpan w:val="1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Дидактическая игра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«Назови вид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спорта» </w:t>
            </w:r>
          </w:p>
        </w:tc>
      </w:tr>
      <w:tr w:rsidR="00DB5564" w:rsidRPr="00A55B5F" w:rsidTr="00DB5564">
        <w:trPr>
          <w:gridAfter w:val="4"/>
          <w:wAfter w:w="391" w:type="dxa"/>
          <w:trHeight w:val="425"/>
        </w:trPr>
        <w:tc>
          <w:tcPr>
            <w:tcW w:w="2509" w:type="dxa"/>
            <w:gridSpan w:val="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11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Экскурсия в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медицинский кабинет </w:t>
            </w:r>
          </w:p>
        </w:tc>
        <w:tc>
          <w:tcPr>
            <w:tcW w:w="2511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Экскурсия в медицинский кабинет </w:t>
            </w:r>
          </w:p>
        </w:tc>
        <w:tc>
          <w:tcPr>
            <w:tcW w:w="2511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Экскурсия в медицинский кабинет </w:t>
            </w:r>
          </w:p>
        </w:tc>
        <w:tc>
          <w:tcPr>
            <w:tcW w:w="2512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Экскурсия в медицинский кабинет </w:t>
            </w:r>
          </w:p>
        </w:tc>
        <w:tc>
          <w:tcPr>
            <w:tcW w:w="2516" w:type="dxa"/>
            <w:gridSpan w:val="8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Экскурсия в медицинский кабинет </w:t>
            </w:r>
          </w:p>
        </w:tc>
      </w:tr>
      <w:tr w:rsidR="00DB5564" w:rsidRPr="00A55B5F" w:rsidTr="00DB5564">
        <w:trPr>
          <w:gridAfter w:val="4"/>
          <w:wAfter w:w="391" w:type="dxa"/>
          <w:trHeight w:val="109"/>
        </w:trPr>
        <w:tc>
          <w:tcPr>
            <w:tcW w:w="15070" w:type="dxa"/>
            <w:gridSpan w:val="70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Чтение художественной литературы: К. Чуковский «Доктор Айболит», Е. Шкловский «Как лечили мишку», Т. Волгина «Два друга» </w:t>
            </w:r>
          </w:p>
        </w:tc>
      </w:tr>
      <w:tr w:rsidR="00DB5564" w:rsidRPr="00A55B5F" w:rsidTr="00DB5564">
        <w:trPr>
          <w:gridAfter w:val="5"/>
          <w:wAfter w:w="647" w:type="dxa"/>
          <w:trHeight w:val="581"/>
        </w:trPr>
        <w:tc>
          <w:tcPr>
            <w:tcW w:w="2465" w:type="dxa"/>
            <w:gridSpan w:val="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470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Игровая ситуация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«Можно - нельзя» </w:t>
            </w:r>
          </w:p>
        </w:tc>
        <w:tc>
          <w:tcPr>
            <w:tcW w:w="2469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Игровая ситуация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«На игровой площадке» </w:t>
            </w:r>
          </w:p>
        </w:tc>
        <w:tc>
          <w:tcPr>
            <w:tcW w:w="2470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Игровая ситуация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«Поведение с незнакомыми людьми» </w:t>
            </w:r>
          </w:p>
        </w:tc>
        <w:tc>
          <w:tcPr>
            <w:tcW w:w="2469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Игровая ситуация «Один дома» </w:t>
            </w:r>
          </w:p>
        </w:tc>
        <w:tc>
          <w:tcPr>
            <w:tcW w:w="2471" w:type="dxa"/>
            <w:gridSpan w:val="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Игровая ситуация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«Чрезвачайные ситуации на прогулке» </w:t>
            </w:r>
          </w:p>
        </w:tc>
      </w:tr>
      <w:tr w:rsidR="00DB5564" w:rsidRPr="00A55B5F" w:rsidTr="00DB5564">
        <w:trPr>
          <w:gridAfter w:val="5"/>
          <w:wAfter w:w="647" w:type="dxa"/>
          <w:trHeight w:val="265"/>
        </w:trPr>
        <w:tc>
          <w:tcPr>
            <w:tcW w:w="14814" w:type="dxa"/>
            <w:gridSpan w:val="6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Чтение художественной литературы: русская народная сказка «Волк и семеро козлят», А. Толстой «Буратино», С. Маршак «Сказка о глупом мышонке», К. Чуковский «Котауси и Мауси» </w:t>
            </w:r>
          </w:p>
        </w:tc>
      </w:tr>
      <w:tr w:rsidR="00DB5564" w:rsidRPr="00A55B5F" w:rsidTr="00DB5564">
        <w:trPr>
          <w:gridAfter w:val="5"/>
          <w:wAfter w:w="647" w:type="dxa"/>
          <w:trHeight w:val="586"/>
        </w:trPr>
        <w:tc>
          <w:tcPr>
            <w:tcW w:w="2465" w:type="dxa"/>
            <w:gridSpan w:val="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470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Загадки об овощах и фруктах </w:t>
            </w:r>
          </w:p>
        </w:tc>
        <w:tc>
          <w:tcPr>
            <w:tcW w:w="2469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«Овощи и фрукты – полезные для здоровья продукты» </w:t>
            </w:r>
          </w:p>
        </w:tc>
        <w:tc>
          <w:tcPr>
            <w:tcW w:w="2470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Дидактическая игра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«Разложи на тарелках полезные продукты» </w:t>
            </w:r>
          </w:p>
        </w:tc>
        <w:tc>
          <w:tcPr>
            <w:tcW w:w="2469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Проектная деятельность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«Где хранятся витамины?» </w:t>
            </w:r>
          </w:p>
        </w:tc>
        <w:tc>
          <w:tcPr>
            <w:tcW w:w="2471" w:type="dxa"/>
            <w:gridSpan w:val="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Проектная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деятельность «Где хранятся витамины?» </w:t>
            </w:r>
          </w:p>
        </w:tc>
      </w:tr>
      <w:tr w:rsidR="00DB5564" w:rsidRPr="00A55B5F" w:rsidTr="00DB5564">
        <w:trPr>
          <w:gridAfter w:val="5"/>
          <w:wAfter w:w="647" w:type="dxa"/>
          <w:trHeight w:val="269"/>
        </w:trPr>
        <w:tc>
          <w:tcPr>
            <w:tcW w:w="2959" w:type="dxa"/>
            <w:gridSpan w:val="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ОЭД «Посадка лука» </w:t>
            </w:r>
          </w:p>
        </w:tc>
        <w:tc>
          <w:tcPr>
            <w:tcW w:w="2963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ОЭД «Посадка лука» </w:t>
            </w:r>
          </w:p>
        </w:tc>
        <w:tc>
          <w:tcPr>
            <w:tcW w:w="2963" w:type="dxa"/>
            <w:gridSpan w:val="1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ОЭД «Посадка лука» </w:t>
            </w:r>
          </w:p>
        </w:tc>
        <w:tc>
          <w:tcPr>
            <w:tcW w:w="2963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ОЭД «Посадка лука» </w:t>
            </w:r>
          </w:p>
        </w:tc>
        <w:tc>
          <w:tcPr>
            <w:tcW w:w="2966" w:type="dxa"/>
            <w:gridSpan w:val="1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ОЭД «Посадка лука» </w:t>
            </w:r>
          </w:p>
        </w:tc>
      </w:tr>
      <w:tr w:rsidR="00DB5564" w:rsidRPr="00A55B5F" w:rsidTr="00DB5564">
        <w:trPr>
          <w:gridAfter w:val="5"/>
          <w:wAfter w:w="647" w:type="dxa"/>
          <w:trHeight w:val="109"/>
        </w:trPr>
        <w:tc>
          <w:tcPr>
            <w:tcW w:w="14814" w:type="dxa"/>
            <w:gridSpan w:val="6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Просмотр мультфильмов Смешарики «Азбука здоровья» серия «Правильное питание» </w:t>
            </w:r>
          </w:p>
        </w:tc>
      </w:tr>
      <w:tr w:rsidR="00DB5564" w:rsidRPr="00A55B5F" w:rsidTr="00DB5564">
        <w:trPr>
          <w:gridAfter w:val="5"/>
          <w:wAfter w:w="647" w:type="dxa"/>
          <w:trHeight w:val="267"/>
        </w:trPr>
        <w:tc>
          <w:tcPr>
            <w:tcW w:w="2465" w:type="dxa"/>
            <w:gridSpan w:val="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470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«Спички не тронь, в спичках огонь» </w:t>
            </w:r>
          </w:p>
        </w:tc>
        <w:tc>
          <w:tcPr>
            <w:tcW w:w="2469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«Спички не тронь, в спичках огонь» </w:t>
            </w:r>
          </w:p>
        </w:tc>
        <w:tc>
          <w:tcPr>
            <w:tcW w:w="2470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«От чего происходят пожары?» </w:t>
            </w:r>
          </w:p>
        </w:tc>
        <w:tc>
          <w:tcPr>
            <w:tcW w:w="2469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Игровая ситуация «Если возник пожар?» </w:t>
            </w:r>
          </w:p>
        </w:tc>
        <w:tc>
          <w:tcPr>
            <w:tcW w:w="2471" w:type="dxa"/>
            <w:gridSpan w:val="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Сюжетно-ролевая игра «Пожарные» </w:t>
            </w:r>
          </w:p>
        </w:tc>
      </w:tr>
      <w:tr w:rsidR="00DB5564" w:rsidRPr="00A55B5F" w:rsidTr="00DB5564">
        <w:trPr>
          <w:gridAfter w:val="5"/>
          <w:wAfter w:w="647" w:type="dxa"/>
          <w:trHeight w:val="579"/>
        </w:trPr>
        <w:tc>
          <w:tcPr>
            <w:tcW w:w="4935" w:type="dxa"/>
            <w:gridSpan w:val="1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Театрализованная деятельность </w:t>
            </w:r>
          </w:p>
        </w:tc>
        <w:tc>
          <w:tcPr>
            <w:tcW w:w="4939" w:type="dxa"/>
            <w:gridSpan w:val="2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Инсценировка произведения С.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Маршака «Кошкин дом» </w:t>
            </w:r>
          </w:p>
        </w:tc>
        <w:tc>
          <w:tcPr>
            <w:tcW w:w="4940" w:type="dxa"/>
            <w:gridSpan w:val="2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Инсценировка произведения С. Маршака «Кошкин дом» </w:t>
            </w:r>
          </w:p>
        </w:tc>
      </w:tr>
      <w:tr w:rsidR="00DB5564" w:rsidRPr="00A55B5F" w:rsidTr="00DB5564">
        <w:trPr>
          <w:gridAfter w:val="2"/>
          <w:wAfter w:w="314" w:type="dxa"/>
          <w:trHeight w:val="267"/>
        </w:trPr>
        <w:tc>
          <w:tcPr>
            <w:tcW w:w="15147" w:type="dxa"/>
            <w:gridSpan w:val="72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Чтение художественной литературы: С. Маршак «Кошкин дом», Г. Цыферов «Жил был на свете слоненок», Л. Толстой «Пожарные собаки», С. Михалков «Дядя Степа», Е. Хоринская «Спичка - невеличка» </w:t>
            </w:r>
          </w:p>
        </w:tc>
      </w:tr>
      <w:tr w:rsidR="00DB5564" w:rsidRPr="00A55B5F" w:rsidTr="00DB5564">
        <w:trPr>
          <w:gridAfter w:val="2"/>
          <w:wAfter w:w="315" w:type="dxa"/>
          <w:trHeight w:val="109"/>
        </w:trPr>
        <w:tc>
          <w:tcPr>
            <w:tcW w:w="7573" w:type="dxa"/>
            <w:gridSpan w:val="3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7573" w:type="dxa"/>
            <w:gridSpan w:val="3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Социальная акция «Дети не умеют летать!» </w:t>
            </w:r>
          </w:p>
        </w:tc>
      </w:tr>
      <w:tr w:rsidR="00DB5564" w:rsidRPr="00A55B5F" w:rsidTr="00DB5564">
        <w:trPr>
          <w:gridAfter w:val="2"/>
          <w:wAfter w:w="316" w:type="dxa"/>
          <w:trHeight w:val="109"/>
        </w:trPr>
        <w:tc>
          <w:tcPr>
            <w:tcW w:w="3029" w:type="dxa"/>
            <w:gridSpan w:val="12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День Здоровья </w:t>
            </w:r>
          </w:p>
        </w:tc>
        <w:tc>
          <w:tcPr>
            <w:tcW w:w="3029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День Здоровья </w:t>
            </w:r>
          </w:p>
        </w:tc>
        <w:tc>
          <w:tcPr>
            <w:tcW w:w="3029" w:type="dxa"/>
            <w:gridSpan w:val="1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День Здоровья </w:t>
            </w:r>
          </w:p>
        </w:tc>
        <w:tc>
          <w:tcPr>
            <w:tcW w:w="3029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День Здоровья </w:t>
            </w:r>
          </w:p>
        </w:tc>
        <w:tc>
          <w:tcPr>
            <w:tcW w:w="3029" w:type="dxa"/>
            <w:gridSpan w:val="1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День Здоровья </w:t>
            </w:r>
          </w:p>
        </w:tc>
      </w:tr>
      <w:tr w:rsidR="00DB5564" w:rsidRPr="00A55B5F" w:rsidTr="00DB5564">
        <w:trPr>
          <w:trHeight w:val="579"/>
        </w:trPr>
        <w:tc>
          <w:tcPr>
            <w:tcW w:w="2524" w:type="dxa"/>
            <w:gridSpan w:val="8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lastRenderedPageBreak/>
              <w:t xml:space="preserve">Май </w:t>
            </w:r>
          </w:p>
        </w:tc>
        <w:tc>
          <w:tcPr>
            <w:tcW w:w="252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Просмотр кукольного спектакля «Незнайка на улицах города» </w:t>
            </w:r>
          </w:p>
        </w:tc>
        <w:tc>
          <w:tcPr>
            <w:tcW w:w="2524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Просмотр кукольного спектакля «Незнайка на улицах города» </w:t>
            </w:r>
          </w:p>
        </w:tc>
        <w:tc>
          <w:tcPr>
            <w:tcW w:w="2524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Просмотр мультфильма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«Смешарики», «Азбука безопасности» </w:t>
            </w:r>
          </w:p>
        </w:tc>
        <w:tc>
          <w:tcPr>
            <w:tcW w:w="2524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Викторина «Правила дорожные детям знать положено» </w:t>
            </w:r>
          </w:p>
        </w:tc>
        <w:tc>
          <w:tcPr>
            <w:tcW w:w="2524" w:type="dxa"/>
            <w:gridSpan w:val="8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Викторина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«Правила дорожные детям знать положено» </w:t>
            </w:r>
          </w:p>
        </w:tc>
      </w:tr>
      <w:tr w:rsidR="00DB5564" w:rsidRPr="00A55B5F" w:rsidTr="00DB5564">
        <w:trPr>
          <w:trHeight w:val="265"/>
        </w:trPr>
        <w:tc>
          <w:tcPr>
            <w:tcW w:w="15147" w:type="dxa"/>
            <w:gridSpan w:val="7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Чтение художественной литературы Г. Георгиев «Светофор», А. Северный «Светофор», О. Тарутин «Переход», С. Михалков «Дядя Степа милиционер» </w:t>
            </w:r>
          </w:p>
        </w:tc>
      </w:tr>
      <w:tr w:rsidR="00DB5564" w:rsidRPr="00A55B5F" w:rsidTr="00DB5564">
        <w:trPr>
          <w:trHeight w:val="109"/>
        </w:trPr>
        <w:tc>
          <w:tcPr>
            <w:tcW w:w="7573" w:type="dxa"/>
            <w:gridSpan w:val="38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7573" w:type="dxa"/>
            <w:gridSpan w:val="36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Спортивный праздник «Здравствуй, лето!» </w:t>
            </w:r>
          </w:p>
        </w:tc>
      </w:tr>
      <w:tr w:rsidR="00DB5564" w:rsidRPr="00A55B5F" w:rsidTr="00DB5564">
        <w:trPr>
          <w:trHeight w:val="423"/>
        </w:trPr>
        <w:tc>
          <w:tcPr>
            <w:tcW w:w="3029" w:type="dxa"/>
            <w:gridSpan w:val="1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Консультация для родителей «Лето прекрасное и опасное» </w:t>
            </w:r>
          </w:p>
        </w:tc>
        <w:tc>
          <w:tcPr>
            <w:tcW w:w="3029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Дидактическая игра «Что где растѐт?» </w:t>
            </w:r>
          </w:p>
        </w:tc>
        <w:tc>
          <w:tcPr>
            <w:tcW w:w="3029" w:type="dxa"/>
            <w:gridSpan w:val="1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Дидактическая игра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«Съедобное - несъедобное» </w:t>
            </w:r>
          </w:p>
        </w:tc>
        <w:tc>
          <w:tcPr>
            <w:tcW w:w="3029" w:type="dxa"/>
            <w:gridSpan w:val="16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«Как вести себя на природе?» </w:t>
            </w:r>
          </w:p>
        </w:tc>
        <w:tc>
          <w:tcPr>
            <w:tcW w:w="3029" w:type="dxa"/>
            <w:gridSpan w:val="1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Беседа «Ядовитые растения» </w:t>
            </w:r>
          </w:p>
        </w:tc>
      </w:tr>
      <w:tr w:rsidR="00DB5564" w:rsidRPr="00A55B5F" w:rsidTr="00DB5564">
        <w:trPr>
          <w:trHeight w:val="423"/>
        </w:trPr>
        <w:tc>
          <w:tcPr>
            <w:tcW w:w="3029" w:type="dxa"/>
            <w:gridSpan w:val="1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3029" w:type="dxa"/>
            <w:gridSpan w:val="15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Летняя школа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безопасности «Защита от солнца» </w:t>
            </w:r>
          </w:p>
        </w:tc>
        <w:tc>
          <w:tcPr>
            <w:tcW w:w="3029" w:type="dxa"/>
            <w:gridSpan w:val="1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Летняя школа безопасности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«Осторожно, насекомые!» </w:t>
            </w:r>
          </w:p>
        </w:tc>
        <w:tc>
          <w:tcPr>
            <w:tcW w:w="3029" w:type="dxa"/>
            <w:gridSpan w:val="16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Летняя школа </w:t>
            </w:r>
          </w:p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безопасности «Осторожно, насекомые!» </w:t>
            </w:r>
          </w:p>
        </w:tc>
        <w:tc>
          <w:tcPr>
            <w:tcW w:w="3029" w:type="dxa"/>
            <w:gridSpan w:val="13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Летняя школа безопасности «Безопасность на воде» </w:t>
            </w:r>
          </w:p>
        </w:tc>
      </w:tr>
      <w:tr w:rsidR="00DB5564" w:rsidRPr="00A55B5F" w:rsidTr="00DB5564">
        <w:trPr>
          <w:trHeight w:val="267"/>
        </w:trPr>
        <w:tc>
          <w:tcPr>
            <w:tcW w:w="7573" w:type="dxa"/>
            <w:gridSpan w:val="38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Просмотр мультфильмов Смешарики на воде, Спасик и его команда </w:t>
            </w:r>
          </w:p>
        </w:tc>
        <w:tc>
          <w:tcPr>
            <w:tcW w:w="7573" w:type="dxa"/>
            <w:gridSpan w:val="36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Конкурс рисунков «Школа светофорных наук» </w:t>
            </w:r>
          </w:p>
        </w:tc>
      </w:tr>
      <w:tr w:rsidR="00DB5564" w:rsidRPr="00A55B5F" w:rsidTr="00DB5564">
        <w:trPr>
          <w:trHeight w:val="267"/>
        </w:trPr>
        <w:tc>
          <w:tcPr>
            <w:tcW w:w="3786" w:type="dxa"/>
            <w:gridSpan w:val="1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3786" w:type="dxa"/>
            <w:gridSpan w:val="24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Летняя школа безопасности «Безопасность на дороге» </w:t>
            </w:r>
          </w:p>
        </w:tc>
        <w:tc>
          <w:tcPr>
            <w:tcW w:w="3786" w:type="dxa"/>
            <w:gridSpan w:val="17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Экскурсия к перекрѐстку </w:t>
            </w:r>
          </w:p>
        </w:tc>
        <w:tc>
          <w:tcPr>
            <w:tcW w:w="3786" w:type="dxa"/>
            <w:gridSpan w:val="19"/>
          </w:tcPr>
          <w:p w:rsidR="00DB5564" w:rsidRPr="00A55B5F" w:rsidRDefault="00DB5564" w:rsidP="00A55B5F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A55B5F">
              <w:rPr>
                <w:sz w:val="22"/>
                <w:szCs w:val="22"/>
              </w:rPr>
              <w:t xml:space="preserve">Экскурсия к перекрѐстку </w:t>
            </w:r>
          </w:p>
        </w:tc>
      </w:tr>
    </w:tbl>
    <w:p w:rsidR="002328FB" w:rsidRPr="00A55B5F" w:rsidRDefault="002328FB" w:rsidP="00A55B5F">
      <w:pPr>
        <w:spacing w:line="240" w:lineRule="atLeast"/>
        <w:rPr>
          <w:rFonts w:ascii="Times New Roman" w:hAnsi="Times New Roman" w:cs="Times New Roman"/>
        </w:rPr>
      </w:pPr>
    </w:p>
    <w:sectPr w:rsidR="002328FB" w:rsidRPr="00A55B5F" w:rsidSect="002328F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47" w:rsidRDefault="00DA4D47" w:rsidP="00A55B5F">
      <w:pPr>
        <w:spacing w:after="0" w:line="240" w:lineRule="auto"/>
      </w:pPr>
      <w:r>
        <w:separator/>
      </w:r>
    </w:p>
  </w:endnote>
  <w:endnote w:type="continuationSeparator" w:id="0">
    <w:p w:rsidR="00DA4D47" w:rsidRDefault="00DA4D47" w:rsidP="00A5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5862"/>
      <w:docPartObj>
        <w:docPartGallery w:val="Page Numbers (Bottom of Page)"/>
        <w:docPartUnique/>
      </w:docPartObj>
    </w:sdtPr>
    <w:sdtEndPr/>
    <w:sdtContent>
      <w:p w:rsidR="00A55B5F" w:rsidRDefault="00DA4D4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6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5B5F" w:rsidRDefault="00A55B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47" w:rsidRDefault="00DA4D47" w:rsidP="00A55B5F">
      <w:pPr>
        <w:spacing w:after="0" w:line="240" w:lineRule="auto"/>
      </w:pPr>
      <w:r>
        <w:separator/>
      </w:r>
    </w:p>
  </w:footnote>
  <w:footnote w:type="continuationSeparator" w:id="0">
    <w:p w:rsidR="00DA4D47" w:rsidRDefault="00DA4D47" w:rsidP="00A5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8516A8"/>
    <w:multiLevelType w:val="hybridMultilevel"/>
    <w:tmpl w:val="CD86A5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A0ADEC"/>
    <w:multiLevelType w:val="hybridMultilevel"/>
    <w:tmpl w:val="FE1061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45923B"/>
    <w:multiLevelType w:val="hybridMultilevel"/>
    <w:tmpl w:val="7DA83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BBA19B"/>
    <w:multiLevelType w:val="hybridMultilevel"/>
    <w:tmpl w:val="429E0C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9C870C4"/>
    <w:multiLevelType w:val="hybridMultilevel"/>
    <w:tmpl w:val="B8FAAE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B38CA8C"/>
    <w:multiLevelType w:val="hybridMultilevel"/>
    <w:tmpl w:val="11C741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4CD0E35"/>
    <w:multiLevelType w:val="hybridMultilevel"/>
    <w:tmpl w:val="5C0FDC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E1129B1"/>
    <w:multiLevelType w:val="hybridMultilevel"/>
    <w:tmpl w:val="D1E323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EF56EFA"/>
    <w:multiLevelType w:val="hybridMultilevel"/>
    <w:tmpl w:val="1A95B3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F640BC9"/>
    <w:multiLevelType w:val="hybridMultilevel"/>
    <w:tmpl w:val="C30258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3DD7B21"/>
    <w:multiLevelType w:val="hybridMultilevel"/>
    <w:tmpl w:val="12D5F6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FF4C50"/>
    <w:multiLevelType w:val="hybridMultilevel"/>
    <w:tmpl w:val="046AD9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8C5B179"/>
    <w:multiLevelType w:val="hybridMultilevel"/>
    <w:tmpl w:val="68E355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AFBE4B4"/>
    <w:multiLevelType w:val="hybridMultilevel"/>
    <w:tmpl w:val="2964F5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BD722009"/>
    <w:multiLevelType w:val="hybridMultilevel"/>
    <w:tmpl w:val="F9E6C0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6E9A36C"/>
    <w:multiLevelType w:val="hybridMultilevel"/>
    <w:tmpl w:val="88F5E8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1D8F890"/>
    <w:multiLevelType w:val="hybridMultilevel"/>
    <w:tmpl w:val="A38E6B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D1E44441"/>
    <w:multiLevelType w:val="hybridMultilevel"/>
    <w:tmpl w:val="0E7BED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3364153"/>
    <w:multiLevelType w:val="hybridMultilevel"/>
    <w:tmpl w:val="889BA3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5C2F108"/>
    <w:multiLevelType w:val="hybridMultilevel"/>
    <w:tmpl w:val="95DB2B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CD3CB44"/>
    <w:multiLevelType w:val="hybridMultilevel"/>
    <w:tmpl w:val="E9056EE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64EA892"/>
    <w:multiLevelType w:val="hybridMultilevel"/>
    <w:tmpl w:val="C9FCB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E655CF7"/>
    <w:multiLevelType w:val="hybridMultilevel"/>
    <w:tmpl w:val="C0FE4E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EBFE374"/>
    <w:multiLevelType w:val="hybridMultilevel"/>
    <w:tmpl w:val="91AEF5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11BE70D"/>
    <w:multiLevelType w:val="hybridMultilevel"/>
    <w:tmpl w:val="E24942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2B25080"/>
    <w:multiLevelType w:val="hybridMultilevel"/>
    <w:tmpl w:val="9F8D46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A172B54"/>
    <w:multiLevelType w:val="hybridMultilevel"/>
    <w:tmpl w:val="016DD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0FFE5C4"/>
    <w:multiLevelType w:val="hybridMultilevel"/>
    <w:tmpl w:val="8ADB5D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DD7095B"/>
    <w:multiLevelType w:val="hybridMultilevel"/>
    <w:tmpl w:val="203084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EFCCB56"/>
    <w:multiLevelType w:val="hybridMultilevel"/>
    <w:tmpl w:val="A5C81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362F7B1"/>
    <w:multiLevelType w:val="hybridMultilevel"/>
    <w:tmpl w:val="D874A4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451B436"/>
    <w:multiLevelType w:val="hybridMultilevel"/>
    <w:tmpl w:val="C2296F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62D991"/>
    <w:multiLevelType w:val="hybridMultilevel"/>
    <w:tmpl w:val="A587BD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1B0D6BB"/>
    <w:multiLevelType w:val="hybridMultilevel"/>
    <w:tmpl w:val="2B956A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1ED602B"/>
    <w:multiLevelType w:val="hybridMultilevel"/>
    <w:tmpl w:val="FC4895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90FDF85"/>
    <w:multiLevelType w:val="hybridMultilevel"/>
    <w:tmpl w:val="DAEF34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B8F3A59"/>
    <w:multiLevelType w:val="hybridMultilevel"/>
    <w:tmpl w:val="7E7898F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ED413EA"/>
    <w:multiLevelType w:val="hybridMultilevel"/>
    <w:tmpl w:val="0E267F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8ECD1E8"/>
    <w:multiLevelType w:val="hybridMultilevel"/>
    <w:tmpl w:val="F75CA6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D314F4D"/>
    <w:multiLevelType w:val="hybridMultilevel"/>
    <w:tmpl w:val="9DD512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F4EC6FF"/>
    <w:multiLevelType w:val="hybridMultilevel"/>
    <w:tmpl w:val="9196C1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0958E7E"/>
    <w:multiLevelType w:val="hybridMultilevel"/>
    <w:tmpl w:val="433FB3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3D43D9A"/>
    <w:multiLevelType w:val="hybridMultilevel"/>
    <w:tmpl w:val="3FDAEB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502E616"/>
    <w:multiLevelType w:val="hybridMultilevel"/>
    <w:tmpl w:val="9AE9F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13782"/>
    <w:multiLevelType w:val="hybridMultilevel"/>
    <w:tmpl w:val="950D10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BC3D577"/>
    <w:multiLevelType w:val="hybridMultilevel"/>
    <w:tmpl w:val="DA6F2B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32"/>
  </w:num>
  <w:num w:numId="3">
    <w:abstractNumId w:val="3"/>
  </w:num>
  <w:num w:numId="4">
    <w:abstractNumId w:val="42"/>
  </w:num>
  <w:num w:numId="5">
    <w:abstractNumId w:val="19"/>
  </w:num>
  <w:num w:numId="6">
    <w:abstractNumId w:val="22"/>
  </w:num>
  <w:num w:numId="7">
    <w:abstractNumId w:val="35"/>
  </w:num>
  <w:num w:numId="8">
    <w:abstractNumId w:val="16"/>
  </w:num>
  <w:num w:numId="9">
    <w:abstractNumId w:val="41"/>
  </w:num>
  <w:num w:numId="10">
    <w:abstractNumId w:val="18"/>
  </w:num>
  <w:num w:numId="11">
    <w:abstractNumId w:val="14"/>
  </w:num>
  <w:num w:numId="12">
    <w:abstractNumId w:val="45"/>
  </w:num>
  <w:num w:numId="13">
    <w:abstractNumId w:val="6"/>
  </w:num>
  <w:num w:numId="14">
    <w:abstractNumId w:val="15"/>
  </w:num>
  <w:num w:numId="15">
    <w:abstractNumId w:val="4"/>
  </w:num>
  <w:num w:numId="16">
    <w:abstractNumId w:val="17"/>
  </w:num>
  <w:num w:numId="17">
    <w:abstractNumId w:val="37"/>
  </w:num>
  <w:num w:numId="18">
    <w:abstractNumId w:val="21"/>
  </w:num>
  <w:num w:numId="19">
    <w:abstractNumId w:val="39"/>
  </w:num>
  <w:num w:numId="20">
    <w:abstractNumId w:val="1"/>
  </w:num>
  <w:num w:numId="21">
    <w:abstractNumId w:val="34"/>
  </w:num>
  <w:num w:numId="22">
    <w:abstractNumId w:val="44"/>
  </w:num>
  <w:num w:numId="23">
    <w:abstractNumId w:val="36"/>
  </w:num>
  <w:num w:numId="24">
    <w:abstractNumId w:val="7"/>
  </w:num>
  <w:num w:numId="25">
    <w:abstractNumId w:val="33"/>
  </w:num>
  <w:num w:numId="26">
    <w:abstractNumId w:val="8"/>
  </w:num>
  <w:num w:numId="27">
    <w:abstractNumId w:val="10"/>
  </w:num>
  <w:num w:numId="28">
    <w:abstractNumId w:val="31"/>
  </w:num>
  <w:num w:numId="29">
    <w:abstractNumId w:val="29"/>
  </w:num>
  <w:num w:numId="30">
    <w:abstractNumId w:val="9"/>
  </w:num>
  <w:num w:numId="31">
    <w:abstractNumId w:val="38"/>
  </w:num>
  <w:num w:numId="32">
    <w:abstractNumId w:val="25"/>
  </w:num>
  <w:num w:numId="33">
    <w:abstractNumId w:val="27"/>
  </w:num>
  <w:num w:numId="34">
    <w:abstractNumId w:val="23"/>
  </w:num>
  <w:num w:numId="35">
    <w:abstractNumId w:val="0"/>
  </w:num>
  <w:num w:numId="36">
    <w:abstractNumId w:val="40"/>
  </w:num>
  <w:num w:numId="37">
    <w:abstractNumId w:val="2"/>
  </w:num>
  <w:num w:numId="38">
    <w:abstractNumId w:val="30"/>
  </w:num>
  <w:num w:numId="39">
    <w:abstractNumId w:val="11"/>
  </w:num>
  <w:num w:numId="40">
    <w:abstractNumId w:val="12"/>
  </w:num>
  <w:num w:numId="41">
    <w:abstractNumId w:val="5"/>
  </w:num>
  <w:num w:numId="42">
    <w:abstractNumId w:val="20"/>
  </w:num>
  <w:num w:numId="43">
    <w:abstractNumId w:val="26"/>
  </w:num>
  <w:num w:numId="44">
    <w:abstractNumId w:val="13"/>
  </w:num>
  <w:num w:numId="45">
    <w:abstractNumId w:val="2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28FB"/>
    <w:rsid w:val="000D7AFE"/>
    <w:rsid w:val="00120C48"/>
    <w:rsid w:val="0014472D"/>
    <w:rsid w:val="00216988"/>
    <w:rsid w:val="002328FB"/>
    <w:rsid w:val="00285F18"/>
    <w:rsid w:val="00290CFF"/>
    <w:rsid w:val="00364197"/>
    <w:rsid w:val="00384B20"/>
    <w:rsid w:val="003E6B2E"/>
    <w:rsid w:val="004966FE"/>
    <w:rsid w:val="005E34FA"/>
    <w:rsid w:val="00686935"/>
    <w:rsid w:val="007726C4"/>
    <w:rsid w:val="007B38F9"/>
    <w:rsid w:val="008D1B71"/>
    <w:rsid w:val="00A11635"/>
    <w:rsid w:val="00A55B5F"/>
    <w:rsid w:val="00B325EA"/>
    <w:rsid w:val="00C668E8"/>
    <w:rsid w:val="00CF48E9"/>
    <w:rsid w:val="00D95C92"/>
    <w:rsid w:val="00DA4D47"/>
    <w:rsid w:val="00DB5564"/>
    <w:rsid w:val="00EF25CC"/>
    <w:rsid w:val="00F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5D6A0-1343-48C7-9E0F-93282083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5B5F"/>
  </w:style>
  <w:style w:type="paragraph" w:styleId="a5">
    <w:name w:val="footer"/>
    <w:basedOn w:val="a"/>
    <w:link w:val="a6"/>
    <w:uiPriority w:val="99"/>
    <w:unhideWhenUsed/>
    <w:rsid w:val="00A5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7245</Words>
  <Characters>41298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2021-09-28T08:25:00Z</dcterms:created>
  <dcterms:modified xsi:type="dcterms:W3CDTF">2021-09-29T05:45:00Z</dcterms:modified>
</cp:coreProperties>
</file>